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B6" w:rsidRDefault="001A23B6" w:rsidP="001E0234">
      <w:pPr>
        <w:jc w:val="both"/>
        <w:rPr>
          <w:b/>
          <w:bCs/>
          <w:u w:val="single"/>
        </w:rPr>
      </w:pPr>
    </w:p>
    <w:p w:rsidR="000F73E1" w:rsidRPr="006B020B" w:rsidRDefault="000F73E1" w:rsidP="000F73E1">
      <w:pPr>
        <w:jc w:val="center"/>
        <w:rPr>
          <w:b/>
          <w:bCs/>
        </w:rPr>
      </w:pPr>
      <w:r w:rsidRPr="006B020B">
        <w:rPr>
          <w:b/>
          <w:bCs/>
        </w:rPr>
        <w:t xml:space="preserve">WILL-BURT </w:t>
      </w:r>
      <w:r w:rsidR="00F43B08" w:rsidRPr="006B020B">
        <w:rPr>
          <w:b/>
          <w:bCs/>
        </w:rPr>
        <w:t>LIGHT TOWER SPECIFICATIONS</w:t>
      </w:r>
    </w:p>
    <w:p w:rsidR="00F43B08" w:rsidRPr="006B020B" w:rsidRDefault="00D85917" w:rsidP="000F73E1">
      <w:pPr>
        <w:jc w:val="center"/>
        <w:rPr>
          <w:b/>
          <w:bCs/>
        </w:rPr>
      </w:pPr>
      <w:r w:rsidRPr="006B020B">
        <w:rPr>
          <w:b/>
          <w:bCs/>
        </w:rPr>
        <w:t xml:space="preserve">Night Scan </w:t>
      </w:r>
      <w:proofErr w:type="spellStart"/>
      <w:r w:rsidRPr="006B020B">
        <w:rPr>
          <w:b/>
          <w:bCs/>
        </w:rPr>
        <w:t>Powerlite</w:t>
      </w:r>
      <w:proofErr w:type="spellEnd"/>
      <w:r w:rsidRPr="006B020B">
        <w:rPr>
          <w:b/>
          <w:bCs/>
        </w:rPr>
        <w:t xml:space="preserve"> NS 3.0-920-4</w:t>
      </w:r>
      <w:r w:rsidR="0029713C" w:rsidRPr="006B020B">
        <w:rPr>
          <w:b/>
          <w:bCs/>
        </w:rPr>
        <w:t xml:space="preserve"> </w:t>
      </w:r>
      <w:bookmarkStart w:id="0" w:name="_GoBack"/>
      <w:bookmarkEnd w:id="0"/>
      <w:r w:rsidR="00A83C69" w:rsidRPr="006B020B">
        <w:rPr>
          <w:b/>
          <w:bCs/>
        </w:rPr>
        <w:t>FRC Spectra</w:t>
      </w:r>
      <w:r w:rsidR="00B913DE" w:rsidRPr="006B020B">
        <w:rPr>
          <w:b/>
          <w:bCs/>
        </w:rPr>
        <w:t xml:space="preserve"> </w:t>
      </w:r>
      <w:r w:rsidR="00A83C69" w:rsidRPr="006B020B">
        <w:rPr>
          <w:b/>
          <w:bCs/>
        </w:rPr>
        <w:t>120</w:t>
      </w:r>
      <w:r w:rsidR="00B913DE" w:rsidRPr="006B020B">
        <w:rPr>
          <w:b/>
          <w:bCs/>
        </w:rPr>
        <w:t xml:space="preserve"> VAC</w:t>
      </w:r>
    </w:p>
    <w:p w:rsidR="0037535A" w:rsidRPr="006B020B" w:rsidRDefault="00B913DE" w:rsidP="000F73E1">
      <w:pPr>
        <w:jc w:val="center"/>
        <w:rPr>
          <w:b/>
          <w:bCs/>
        </w:rPr>
      </w:pPr>
      <w:r w:rsidRPr="006B020B">
        <w:rPr>
          <w:b/>
          <w:bCs/>
        </w:rPr>
        <w:t xml:space="preserve">Model Number </w:t>
      </w:r>
      <w:r w:rsidR="00D85917" w:rsidRPr="006B020B">
        <w:rPr>
          <w:b/>
          <w:bCs/>
        </w:rPr>
        <w:t>721079003</w:t>
      </w:r>
    </w:p>
    <w:p w:rsidR="00F43B08" w:rsidRPr="006B020B" w:rsidRDefault="00F43B08" w:rsidP="001E0234">
      <w:pPr>
        <w:jc w:val="both"/>
      </w:pPr>
    </w:p>
    <w:p w:rsidR="00F43B08" w:rsidRPr="006B020B" w:rsidRDefault="00F43B08" w:rsidP="001E0234">
      <w:pPr>
        <w:jc w:val="both"/>
      </w:pPr>
      <w:r w:rsidRPr="006B020B">
        <w:t>A Will-Burt</w:t>
      </w:r>
      <w:r w:rsidR="00564F3A" w:rsidRPr="006B020B">
        <w:t xml:space="preserve"> N</w:t>
      </w:r>
      <w:r w:rsidRPr="006B020B">
        <w:t>ight</w:t>
      </w:r>
      <w:r w:rsidR="00564F3A" w:rsidRPr="006B020B">
        <w:t xml:space="preserve"> S</w:t>
      </w:r>
      <w:r w:rsidRPr="006B020B">
        <w:t xml:space="preserve">can </w:t>
      </w:r>
      <w:r w:rsidR="00564F3A" w:rsidRPr="006B020B">
        <w:t xml:space="preserve">Powerlite </w:t>
      </w:r>
      <w:r w:rsidRPr="006B020B">
        <w:t>Series shall be provided.   The horizontal surface mounted tower shall be raised electrically and pneumatically.</w:t>
      </w:r>
    </w:p>
    <w:p w:rsidR="00F43B08" w:rsidRPr="006B020B" w:rsidRDefault="00F43B08" w:rsidP="001E0234">
      <w:pPr>
        <w:jc w:val="both"/>
      </w:pPr>
    </w:p>
    <w:p w:rsidR="00933674" w:rsidRPr="006B020B" w:rsidRDefault="00933674" w:rsidP="001E0234">
      <w:pPr>
        <w:jc w:val="both"/>
      </w:pPr>
      <w:r w:rsidRPr="006B020B">
        <w:t>Mounting provisions shall be provided with the assembly.   The installation of unit shall be as follows:</w:t>
      </w:r>
    </w:p>
    <w:p w:rsidR="00F43B08" w:rsidRPr="006B020B" w:rsidRDefault="00F43B08" w:rsidP="001E0234">
      <w:pPr>
        <w:jc w:val="both"/>
        <w:rPr>
          <w:b/>
          <w:bCs/>
        </w:rPr>
      </w:pPr>
      <w:r w:rsidRPr="006B020B">
        <w:rPr>
          <w:b/>
          <w:bCs/>
        </w:rPr>
        <w:t xml:space="preserve">1.  Light tower installation location: </w:t>
      </w:r>
    </w:p>
    <w:p w:rsidR="00F43B08" w:rsidRPr="006B020B" w:rsidRDefault="00F43B08" w:rsidP="001E0234">
      <w:pPr>
        <w:jc w:val="both"/>
        <w:rPr>
          <w:b/>
          <w:bCs/>
        </w:rPr>
      </w:pPr>
      <w:r w:rsidRPr="006B020B">
        <w:rPr>
          <w:b/>
          <w:bCs/>
        </w:rPr>
        <w:t>2.  Floodlight and tower control location:</w:t>
      </w:r>
    </w:p>
    <w:p w:rsidR="00F43B08" w:rsidRPr="006B020B" w:rsidRDefault="00F43B08" w:rsidP="001E0234">
      <w:pPr>
        <w:jc w:val="both"/>
      </w:pPr>
    </w:p>
    <w:p w:rsidR="00F43B08" w:rsidRPr="006B020B" w:rsidRDefault="00F43B08" w:rsidP="001E0234">
      <w:pPr>
        <w:jc w:val="both"/>
        <w:rPr>
          <w:b/>
          <w:u w:val="single"/>
        </w:rPr>
      </w:pPr>
      <w:r w:rsidRPr="006B020B">
        <w:rPr>
          <w:b/>
          <w:u w:val="single"/>
        </w:rPr>
        <w:t>Design and Construction</w:t>
      </w:r>
    </w:p>
    <w:p w:rsidR="00933674" w:rsidRPr="006B020B" w:rsidRDefault="00933674" w:rsidP="001E0234">
      <w:pPr>
        <w:jc w:val="both"/>
      </w:pPr>
    </w:p>
    <w:p w:rsidR="00F43B08" w:rsidRPr="006B020B" w:rsidRDefault="00E06CAF" w:rsidP="001E0234">
      <w:pPr>
        <w:jc w:val="both"/>
        <w:rPr>
          <w:bCs/>
        </w:rPr>
      </w:pPr>
      <w:r w:rsidRPr="006B020B">
        <w:t xml:space="preserve">The tower shall be a series of graduated extruded aluminum tubes that nest one inside another.  </w:t>
      </w:r>
      <w:r w:rsidR="00F43B08" w:rsidRPr="006B020B">
        <w:t>The tower shall have an extended height of approximately</w:t>
      </w:r>
      <w:r w:rsidR="004946C8" w:rsidRPr="006B020B">
        <w:t xml:space="preserve"> </w:t>
      </w:r>
      <w:r w:rsidR="00D7439A" w:rsidRPr="006B020B">
        <w:t xml:space="preserve">10 </w:t>
      </w:r>
      <w:r w:rsidR="004946C8" w:rsidRPr="006B020B">
        <w:t>f</w:t>
      </w:r>
      <w:r w:rsidR="007774AF" w:rsidRPr="006B020B">
        <w:t>t</w:t>
      </w:r>
      <w:r w:rsidR="0017614B" w:rsidRPr="006B020B">
        <w:t xml:space="preserve">. / </w:t>
      </w:r>
      <w:r w:rsidR="007774AF" w:rsidRPr="006B020B">
        <w:t>3.</w:t>
      </w:r>
      <w:r w:rsidR="00A83C69" w:rsidRPr="006B020B">
        <w:t>0</w:t>
      </w:r>
      <w:r w:rsidR="00D7439A" w:rsidRPr="006B020B">
        <w:t xml:space="preserve"> </w:t>
      </w:r>
      <w:r w:rsidR="007774AF" w:rsidRPr="006B020B">
        <w:t xml:space="preserve">m </w:t>
      </w:r>
      <w:r w:rsidR="00F43B08" w:rsidRPr="006B020B">
        <w:t xml:space="preserve">above the mounting location and a </w:t>
      </w:r>
      <w:r w:rsidR="00D7439A" w:rsidRPr="006B020B">
        <w:t>stowed</w:t>
      </w:r>
      <w:r w:rsidR="00F43B08" w:rsidRPr="006B020B">
        <w:t xml:space="preserve"> height of approximately </w:t>
      </w:r>
      <w:r w:rsidR="00A83C69" w:rsidRPr="006B020B">
        <w:t>1</w:t>
      </w:r>
      <w:r w:rsidR="00547FB9" w:rsidRPr="006B020B">
        <w:t>1.375</w:t>
      </w:r>
      <w:r w:rsidR="00F43B08" w:rsidRPr="006B020B">
        <w:t xml:space="preserve">" </w:t>
      </w:r>
      <w:r w:rsidR="0017614B" w:rsidRPr="006B020B">
        <w:t xml:space="preserve">/ </w:t>
      </w:r>
      <w:r w:rsidR="00547FB9" w:rsidRPr="006B020B">
        <w:t>28.9</w:t>
      </w:r>
      <w:r w:rsidR="00F935A0" w:rsidRPr="006B020B">
        <w:t xml:space="preserve"> c</w:t>
      </w:r>
      <w:r w:rsidR="0017614B" w:rsidRPr="006B020B">
        <w:t>m</w:t>
      </w:r>
      <w:r w:rsidR="00F935A0" w:rsidRPr="006B020B">
        <w:t xml:space="preserve"> </w:t>
      </w:r>
      <w:r w:rsidR="00F43B08" w:rsidRPr="006B020B">
        <w:t xml:space="preserve">above the mounting surface.  </w:t>
      </w:r>
      <w:r w:rsidR="0017614B" w:rsidRPr="006B020B">
        <w:t xml:space="preserve">The tower shall be approximately </w:t>
      </w:r>
      <w:r w:rsidR="00B913DE" w:rsidRPr="006B020B">
        <w:t>44.5” / 113.00</w:t>
      </w:r>
      <w:r w:rsidR="0017614B" w:rsidRPr="006B020B">
        <w:t xml:space="preserve"> cm wide by </w:t>
      </w:r>
      <w:r w:rsidR="00547FB9" w:rsidRPr="006B020B">
        <w:t>65.813</w:t>
      </w:r>
      <w:r w:rsidR="00B913DE" w:rsidRPr="006B020B">
        <w:t xml:space="preserve">” / </w:t>
      </w:r>
      <w:r w:rsidR="00547FB9" w:rsidRPr="006B020B">
        <w:t>167.2</w:t>
      </w:r>
      <w:r w:rsidR="0017614B" w:rsidRPr="006B020B">
        <w:t xml:space="preserve"> cm in length. </w:t>
      </w:r>
      <w:r w:rsidR="00F43B08" w:rsidRPr="006B020B">
        <w:t xml:space="preserve">The tower shall be designed to sustain the intended top load with a 125 percent safety factor and </w:t>
      </w:r>
      <w:r w:rsidR="00F935A0" w:rsidRPr="006B020B">
        <w:t xml:space="preserve">shall </w:t>
      </w:r>
      <w:r w:rsidR="004946C8" w:rsidRPr="006B020B">
        <w:t>exceed NFPA requirements of a minimum</w:t>
      </w:r>
      <w:r w:rsidR="00F935A0" w:rsidRPr="006B020B">
        <w:t xml:space="preserve"> </w:t>
      </w:r>
      <w:r w:rsidR="004946C8" w:rsidRPr="006B020B">
        <w:t>50 mph</w:t>
      </w:r>
      <w:r w:rsidR="00F43B08" w:rsidRPr="006B020B">
        <w:t xml:space="preserve"> </w:t>
      </w:r>
      <w:r w:rsidR="004946C8" w:rsidRPr="006B020B">
        <w:t>(80 kph</w:t>
      </w:r>
      <w:r w:rsidR="00F935A0" w:rsidRPr="006B020B">
        <w:t xml:space="preserve">) </w:t>
      </w:r>
      <w:r w:rsidR="00F43B08" w:rsidRPr="006B020B">
        <w:t>wind whe</w:t>
      </w:r>
      <w:r w:rsidR="004946C8" w:rsidRPr="006B020B">
        <w:t>n in a fully raised and unguyed</w:t>
      </w:r>
      <w:r w:rsidR="00F43B08" w:rsidRPr="006B020B">
        <w:t xml:space="preserve"> position. The tower shall be of a compact design with a t</w:t>
      </w:r>
      <w:r w:rsidR="004946C8" w:rsidRPr="006B020B">
        <w:t xml:space="preserve">otal weight of approximately </w:t>
      </w:r>
      <w:r w:rsidR="00547FB9" w:rsidRPr="006B020B">
        <w:t>151</w:t>
      </w:r>
      <w:r w:rsidR="00F43B08" w:rsidRPr="006B020B">
        <w:t xml:space="preserve"> pounds</w:t>
      </w:r>
      <w:r w:rsidR="00F935A0" w:rsidRPr="006B020B">
        <w:t xml:space="preserve"> (</w:t>
      </w:r>
      <w:r w:rsidR="00547FB9" w:rsidRPr="006B020B">
        <w:t>68.5</w:t>
      </w:r>
      <w:r w:rsidR="00F935A0" w:rsidRPr="006B020B">
        <w:t xml:space="preserve"> kilograms)</w:t>
      </w:r>
      <w:r w:rsidR="00F43B08" w:rsidRPr="006B020B">
        <w:t>.</w:t>
      </w:r>
      <w:r w:rsidR="0093225B" w:rsidRPr="006B020B">
        <w:t xml:space="preserve"> </w:t>
      </w:r>
      <w:r w:rsidR="0093225B" w:rsidRPr="006B020B">
        <w:rPr>
          <w:b/>
          <w:bCs/>
        </w:rPr>
        <w:t xml:space="preserve"> </w:t>
      </w:r>
      <w:r w:rsidR="00DE2424" w:rsidRPr="006B020B">
        <w:rPr>
          <w:bCs/>
        </w:rPr>
        <w:t xml:space="preserve">The light tower shall not exceed </w:t>
      </w:r>
      <w:r w:rsidR="0017614B" w:rsidRPr="006B020B">
        <w:rPr>
          <w:bCs/>
        </w:rPr>
        <w:t>180</w:t>
      </w:r>
      <w:r w:rsidR="00DE2424" w:rsidRPr="006B020B">
        <w:rPr>
          <w:bCs/>
        </w:rPr>
        <w:t xml:space="preserve"> </w:t>
      </w:r>
      <w:r w:rsidR="0017614B" w:rsidRPr="006B020B">
        <w:rPr>
          <w:bCs/>
        </w:rPr>
        <w:t>lbs. / 82 kg</w:t>
      </w:r>
      <w:r w:rsidR="00DE2424" w:rsidRPr="006B020B">
        <w:rPr>
          <w:bCs/>
        </w:rPr>
        <w:t>.</w:t>
      </w:r>
    </w:p>
    <w:p w:rsidR="00404E03" w:rsidRPr="006B020B" w:rsidRDefault="00404E03" w:rsidP="001E0234">
      <w:pPr>
        <w:jc w:val="both"/>
        <w:rPr>
          <w:b/>
          <w:bCs/>
        </w:rPr>
      </w:pPr>
    </w:p>
    <w:p w:rsidR="00404E03" w:rsidRPr="006B020B" w:rsidRDefault="00404E03" w:rsidP="00404E03">
      <w:pPr>
        <w:jc w:val="both"/>
      </w:pPr>
      <w:r w:rsidRPr="006B020B">
        <w:t xml:space="preserve">The tower tubular sections shall be constructed of high strength, heat-treated </w:t>
      </w:r>
      <w:r w:rsidR="00E06CAF" w:rsidRPr="006B020B">
        <w:t>6061-</w:t>
      </w:r>
      <w:r w:rsidR="00E07938" w:rsidRPr="006B020B">
        <w:t xml:space="preserve">T6 </w:t>
      </w:r>
      <w:r w:rsidRPr="006B020B">
        <w:t>aluminum tubes an</w:t>
      </w:r>
      <w:r w:rsidR="00E06CAF" w:rsidRPr="006B020B">
        <w:t>d collars.  Each tube</w:t>
      </w:r>
      <w:r w:rsidRPr="006B020B">
        <w:t xml:space="preserve"> shall be protected by</w:t>
      </w:r>
      <w:r w:rsidR="00E06CAF" w:rsidRPr="006B020B">
        <w:t xml:space="preserve"> low friction synthetic collars</w:t>
      </w:r>
      <w:r w:rsidRPr="006B020B">
        <w:t xml:space="preserve"> for smooth operation and long life.  Bumpers shall be designed to reduce shock on extension and retraction.  All exterior surfaces shall be anodized for long life and fasteners shall be stainless steel for corrosion resistance.  </w:t>
      </w:r>
    </w:p>
    <w:p w:rsidR="00E07938" w:rsidRPr="006B020B" w:rsidRDefault="00E07938" w:rsidP="00404E03">
      <w:pPr>
        <w:jc w:val="both"/>
      </w:pPr>
    </w:p>
    <w:p w:rsidR="00F43B08" w:rsidRPr="006B020B" w:rsidRDefault="00F43B08" w:rsidP="001E0234">
      <w:pPr>
        <w:jc w:val="both"/>
      </w:pPr>
    </w:p>
    <w:p w:rsidR="008E1330" w:rsidRPr="006B020B" w:rsidRDefault="008E1330" w:rsidP="001E0234">
      <w:pPr>
        <w:jc w:val="both"/>
        <w:rPr>
          <w:b/>
        </w:rPr>
      </w:pPr>
      <w:r w:rsidRPr="006B020B">
        <w:rPr>
          <w:b/>
          <w:u w:val="single"/>
        </w:rPr>
        <w:t>Nesting System</w:t>
      </w:r>
    </w:p>
    <w:p w:rsidR="008E1330" w:rsidRPr="006B020B" w:rsidRDefault="008E1330" w:rsidP="001E0234">
      <w:pPr>
        <w:jc w:val="both"/>
      </w:pPr>
    </w:p>
    <w:p w:rsidR="008E1330" w:rsidRPr="006B020B" w:rsidRDefault="008E1330" w:rsidP="001E0234">
      <w:pPr>
        <w:jc w:val="both"/>
      </w:pPr>
      <w:r w:rsidRPr="006B020B">
        <w:t xml:space="preserve">The tower shall have an “auto-stow” function.  A double click of the mast down button will stow, retract, and shut power off to the unit. </w:t>
      </w:r>
      <w:r w:rsidR="00404E03" w:rsidRPr="006B020B">
        <w:t xml:space="preserve">  </w:t>
      </w:r>
      <w:r w:rsidRPr="006B020B">
        <w:t>A</w:t>
      </w:r>
      <w:r w:rsidR="001E0234" w:rsidRPr="006B020B">
        <w:t>n</w:t>
      </w:r>
      <w:r w:rsidRPr="006B020B">
        <w:t xml:space="preserve"> integrated saddle assembly with </w:t>
      </w:r>
      <w:r w:rsidR="00F974C6" w:rsidRPr="006B020B">
        <w:t>synthetic, non-marring rests</w:t>
      </w:r>
      <w:r w:rsidRPr="006B020B">
        <w:t xml:space="preserve"> shall be provided for the tower and flood light assembly in the nested position.</w:t>
      </w:r>
    </w:p>
    <w:p w:rsidR="00F43B08" w:rsidRPr="006B020B" w:rsidRDefault="00F43B08" w:rsidP="001E0234">
      <w:pPr>
        <w:jc w:val="both"/>
      </w:pPr>
    </w:p>
    <w:p w:rsidR="00F43B08" w:rsidRPr="006B020B" w:rsidRDefault="00F43B08" w:rsidP="001E0234">
      <w:pPr>
        <w:jc w:val="both"/>
        <w:rPr>
          <w:b/>
          <w:u w:val="single"/>
        </w:rPr>
      </w:pPr>
      <w:r w:rsidRPr="006B020B">
        <w:rPr>
          <w:b/>
          <w:u w:val="single"/>
        </w:rPr>
        <w:t>Floodlight Rotation and Tilt Operation</w:t>
      </w:r>
    </w:p>
    <w:p w:rsidR="00F43B08" w:rsidRPr="006B020B" w:rsidRDefault="00F43B08" w:rsidP="001E0234">
      <w:pPr>
        <w:jc w:val="both"/>
      </w:pPr>
    </w:p>
    <w:p w:rsidR="00DF2C4D" w:rsidRPr="006B020B" w:rsidRDefault="00F43B08" w:rsidP="001E0234">
      <w:pPr>
        <w:jc w:val="both"/>
      </w:pPr>
      <w:r w:rsidRPr="006B020B">
        <w:t xml:space="preserve">The tower shall be equipped with a Will Burt Model </w:t>
      </w:r>
      <w:r w:rsidR="00CA160D" w:rsidRPr="006B020B">
        <w:t xml:space="preserve">RCP (remote control positioner) </w:t>
      </w:r>
      <w:r w:rsidRPr="006B020B">
        <w:t>to control the rotation and direction of the lights</w:t>
      </w:r>
      <w:r w:rsidR="00CC41C4" w:rsidRPr="006B020B">
        <w:t xml:space="preserve"> in a manner that provides 360</w:t>
      </w:r>
      <w:r w:rsidR="00CC41C4" w:rsidRPr="006B020B">
        <w:rPr>
          <w:rFonts w:ascii="Calibri" w:hAnsi="Calibri" w:cs="Calibri"/>
        </w:rPr>
        <w:t>°</w:t>
      </w:r>
      <w:r w:rsidR="00CC41C4" w:rsidRPr="006B020B">
        <w:t xml:space="preserve"> of light coverage</w:t>
      </w:r>
      <w:r w:rsidRPr="006B020B">
        <w:t>. The remote control positioner unit shall be equipped with three (3) gear motors</w:t>
      </w:r>
      <w:r w:rsidR="002977C1" w:rsidRPr="006B020B">
        <w:t>; one for rotation and two for individual positi</w:t>
      </w:r>
      <w:r w:rsidR="0017614B" w:rsidRPr="006B020B">
        <w:t>oning of each floodlight bank (o</w:t>
      </w:r>
      <w:r w:rsidRPr="006B020B">
        <w:t>ne</w:t>
      </w:r>
      <w:r w:rsidR="002977C1" w:rsidRPr="006B020B">
        <w:t xml:space="preserve"> (1) motor for left side tilting</w:t>
      </w:r>
      <w:r w:rsidRPr="006B020B">
        <w:t xml:space="preserve"> and one </w:t>
      </w:r>
      <w:r w:rsidR="002977C1" w:rsidRPr="006B020B">
        <w:t xml:space="preserve">(1) motor </w:t>
      </w:r>
      <w:r w:rsidRPr="006B020B">
        <w:t>for right side ti</w:t>
      </w:r>
      <w:r w:rsidR="002977C1" w:rsidRPr="006B020B">
        <w:t xml:space="preserve">lting.)  This feature shall be designed so that the lighting may be directed in two separate locations </w:t>
      </w:r>
      <w:r w:rsidR="00CC41C4" w:rsidRPr="006B020B">
        <w:rPr>
          <w:i/>
        </w:rPr>
        <w:t>equally</w:t>
      </w:r>
      <w:r w:rsidR="00CC41C4" w:rsidRPr="006B020B">
        <w:t xml:space="preserve"> and </w:t>
      </w:r>
      <w:r w:rsidR="002977C1" w:rsidRPr="006B020B">
        <w:rPr>
          <w:i/>
        </w:rPr>
        <w:t>simultaneously</w:t>
      </w:r>
      <w:r w:rsidR="002977C1" w:rsidRPr="006B020B">
        <w:t xml:space="preserve"> for enhanced safety and functionality.   </w:t>
      </w:r>
      <w:r w:rsidRPr="006B020B">
        <w:t xml:space="preserve">The </w:t>
      </w:r>
      <w:r w:rsidR="002977C1" w:rsidRPr="006B020B">
        <w:t>positioner</w:t>
      </w:r>
      <w:r w:rsidRPr="006B020B">
        <w:t xml:space="preserve"> shall </w:t>
      </w:r>
      <w:r w:rsidR="002977C1" w:rsidRPr="006B020B">
        <w:t xml:space="preserve">also </w:t>
      </w:r>
      <w:r w:rsidR="00CC41C4" w:rsidRPr="006B020B">
        <w:t xml:space="preserve">rotate </w:t>
      </w:r>
      <w:r w:rsidRPr="006B020B">
        <w:t>the floodlight assembly from zero to 350 degrees</w:t>
      </w:r>
      <w:r w:rsidR="00CC41C4" w:rsidRPr="006B020B">
        <w:t xml:space="preserve"> and tilt the floodlight assembly from 0 to 346 degrees</w:t>
      </w:r>
      <w:r w:rsidRPr="006B020B">
        <w:t>.</w:t>
      </w:r>
    </w:p>
    <w:p w:rsidR="00DF2C4D" w:rsidRPr="006B020B" w:rsidRDefault="00DF2C4D" w:rsidP="001E0234">
      <w:pPr>
        <w:jc w:val="both"/>
      </w:pPr>
    </w:p>
    <w:p w:rsidR="004413EF" w:rsidRPr="006B020B" w:rsidRDefault="004413EF" w:rsidP="001E0234">
      <w:pPr>
        <w:jc w:val="both"/>
        <w:rPr>
          <w:i/>
        </w:rPr>
      </w:pPr>
    </w:p>
    <w:p w:rsidR="004413EF" w:rsidRPr="006B020B" w:rsidRDefault="004413EF" w:rsidP="001E0234">
      <w:pPr>
        <w:jc w:val="both"/>
        <w:rPr>
          <w:i/>
        </w:rPr>
      </w:pPr>
    </w:p>
    <w:p w:rsidR="004413EF" w:rsidRPr="006B020B" w:rsidRDefault="004413EF" w:rsidP="001E0234">
      <w:pPr>
        <w:jc w:val="both"/>
        <w:rPr>
          <w:i/>
        </w:rPr>
      </w:pPr>
    </w:p>
    <w:p w:rsidR="004413EF" w:rsidRPr="006B020B" w:rsidRDefault="004413EF" w:rsidP="001E0234">
      <w:pPr>
        <w:jc w:val="both"/>
        <w:rPr>
          <w:i/>
        </w:rPr>
      </w:pPr>
    </w:p>
    <w:p w:rsidR="004413EF" w:rsidRPr="006B020B" w:rsidRDefault="004413EF" w:rsidP="001E0234">
      <w:pPr>
        <w:jc w:val="both"/>
        <w:rPr>
          <w:i/>
        </w:rPr>
      </w:pPr>
    </w:p>
    <w:p w:rsidR="005148C2" w:rsidRPr="006B020B" w:rsidRDefault="005148C2" w:rsidP="001E0234">
      <w:pPr>
        <w:jc w:val="both"/>
        <w:rPr>
          <w:i/>
        </w:rPr>
      </w:pPr>
      <w:r w:rsidRPr="006B020B">
        <w:rPr>
          <w:i/>
        </w:rPr>
        <w:lastRenderedPageBreak/>
        <w:t>Choose controller option(s)</w:t>
      </w:r>
    </w:p>
    <w:p w:rsidR="00933674" w:rsidRPr="006B020B" w:rsidRDefault="00DF2C4D" w:rsidP="001E0234">
      <w:pPr>
        <w:jc w:val="both"/>
        <w:rPr>
          <w:b/>
          <w:u w:val="single"/>
        </w:rPr>
      </w:pPr>
      <w:r w:rsidRPr="006B020B">
        <w:rPr>
          <w:b/>
          <w:u w:val="single"/>
        </w:rPr>
        <w:t>Hand-held Remote Control</w:t>
      </w:r>
      <w:r w:rsidR="00933674" w:rsidRPr="006B020B">
        <w:rPr>
          <w:b/>
          <w:u w:val="single"/>
        </w:rPr>
        <w:t xml:space="preserve">  </w:t>
      </w:r>
    </w:p>
    <w:p w:rsidR="00DF2C4D" w:rsidRPr="006B020B" w:rsidRDefault="00DF2C4D" w:rsidP="001E0234">
      <w:pPr>
        <w:jc w:val="both"/>
        <w:rPr>
          <w:u w:val="single"/>
        </w:rPr>
      </w:pPr>
    </w:p>
    <w:p w:rsidR="00AF5883" w:rsidRPr="006B020B" w:rsidRDefault="00DF2C4D" w:rsidP="001E0234">
      <w:pPr>
        <w:jc w:val="both"/>
      </w:pPr>
      <w:r w:rsidRPr="006B020B">
        <w:t xml:space="preserve">A safety yellow in color for high visibility, hand held remote control pendant, connected to a </w:t>
      </w:r>
      <w:r w:rsidR="009F61B4" w:rsidRPr="006B020B">
        <w:t xml:space="preserve">quick-disconnect, </w:t>
      </w:r>
      <w:r w:rsidRPr="006B020B">
        <w:t>25 ft. (7.62 meter) coiled cord shall be provided to control the tower.  All functions of the tower shall be accessible through this remote control including raising</w:t>
      </w:r>
      <w:r w:rsidR="00576024" w:rsidRPr="006B020B">
        <w:t xml:space="preserve"> with “auto-up” ability</w:t>
      </w:r>
      <w:r w:rsidRPr="006B020B">
        <w:t xml:space="preserve">, </w:t>
      </w:r>
      <w:r w:rsidR="00576024" w:rsidRPr="006B020B">
        <w:t xml:space="preserve">lowering with </w:t>
      </w:r>
      <w:r w:rsidRPr="006B020B">
        <w:t>“auto-stow”</w:t>
      </w:r>
      <w:r w:rsidR="00576024" w:rsidRPr="006B020B">
        <w:t xml:space="preserve"> ability</w:t>
      </w:r>
      <w:r w:rsidRPr="006B020B">
        <w:t xml:space="preserve">, rotation and </w:t>
      </w:r>
      <w:r w:rsidR="005148C2" w:rsidRPr="006B020B">
        <w:t xml:space="preserve">separate buttons for tilting of each </w:t>
      </w:r>
      <w:r w:rsidRPr="006B020B">
        <w:t>floodlight</w:t>
      </w:r>
      <w:r w:rsidR="005148C2" w:rsidRPr="006B020B">
        <w:t xml:space="preserve"> bank</w:t>
      </w:r>
      <w:r w:rsidRPr="006B020B">
        <w:t xml:space="preserve"> a</w:t>
      </w:r>
      <w:r w:rsidR="00215181" w:rsidRPr="006B020B">
        <w:t>nd floodlight switching.  An aux</w:t>
      </w:r>
      <w:r w:rsidRPr="006B020B">
        <w:t>il</w:t>
      </w:r>
      <w:r w:rsidR="00215181" w:rsidRPr="006B020B">
        <w:t>i</w:t>
      </w:r>
      <w:r w:rsidRPr="006B020B">
        <w:t xml:space="preserve">ary power button shall also be included to control optional equipment such as strobe lights or a camera that is mounted to the mast.  </w:t>
      </w:r>
      <w:r w:rsidR="009F61B4" w:rsidRPr="006B020B">
        <w:t xml:space="preserve">Each </w:t>
      </w:r>
      <w:r w:rsidR="00576024" w:rsidRPr="006B020B">
        <w:t xml:space="preserve">button of the controller shall have a corresponding LED light that provides operational feedback.  An </w:t>
      </w:r>
      <w:r w:rsidR="00D709E8" w:rsidRPr="006B020B">
        <w:t>LED display</w:t>
      </w:r>
      <w:r w:rsidR="00687CAB" w:rsidRPr="006B020B">
        <w:t xml:space="preserve"> that includes </w:t>
      </w:r>
      <w:r w:rsidR="00F60846" w:rsidRPr="006B020B">
        <w:t>alpha</w:t>
      </w:r>
      <w:r w:rsidR="00687CAB" w:rsidRPr="006B020B">
        <w:t>numeric feedback shall be located in the center of the controller.  This display shall provide operational feedback and error codes if they occur.</w:t>
      </w:r>
    </w:p>
    <w:p w:rsidR="005148C2" w:rsidRPr="006B020B" w:rsidRDefault="005148C2" w:rsidP="001E0234">
      <w:pPr>
        <w:jc w:val="both"/>
      </w:pPr>
    </w:p>
    <w:p w:rsidR="005148C2" w:rsidRPr="006B020B" w:rsidRDefault="005148C2" w:rsidP="005148C2">
      <w:pPr>
        <w:jc w:val="both"/>
        <w:rPr>
          <w:b/>
          <w:u w:val="single"/>
        </w:rPr>
      </w:pPr>
      <w:r w:rsidRPr="006B020B">
        <w:rPr>
          <w:b/>
          <w:u w:val="single"/>
        </w:rPr>
        <w:t xml:space="preserve">Hand-held Wireless Remote Control </w:t>
      </w:r>
    </w:p>
    <w:p w:rsidR="005148C2" w:rsidRPr="006B020B" w:rsidRDefault="005148C2" w:rsidP="005148C2">
      <w:pPr>
        <w:jc w:val="both"/>
        <w:rPr>
          <w:u w:val="single"/>
        </w:rPr>
      </w:pPr>
      <w:r w:rsidRPr="006B020B">
        <w:rPr>
          <w:u w:val="single"/>
        </w:rPr>
        <w:t xml:space="preserve"> </w:t>
      </w:r>
    </w:p>
    <w:p w:rsidR="005148C2" w:rsidRPr="006B020B" w:rsidRDefault="005148C2" w:rsidP="005148C2">
      <w:pPr>
        <w:jc w:val="both"/>
      </w:pPr>
      <w:r w:rsidRPr="006B020B">
        <w:t xml:space="preserve">A safety yellow in color for high visibility, wireless hand held remote control with a range of 100 feet (30.5 meters) and unique transmitting and receiving addresses to eliminate interference shall be provided to control the tower.  All functions of the tower shall be accessible through this remote control including raising with “auto-up” ability, lowering with “auto-stow” ability, rotation and separate buttons for tilting of each floodlight bank and floodlight switching.  An auxiliary power button shall also be included to control optional equipment such as strobe lights or a camera that is mounted to the mast.  Each button of the controller shall have a corresponding LED light that provides operational feedback.  An </w:t>
      </w:r>
      <w:r w:rsidR="00D709E8" w:rsidRPr="006B020B">
        <w:t>LED display</w:t>
      </w:r>
      <w:r w:rsidRPr="006B020B">
        <w:t xml:space="preserve"> that includes alphanumeric feedback shall be located in the center of the controller.  This display shall provide operational feedback and error codes if they occur.</w:t>
      </w:r>
    </w:p>
    <w:p w:rsidR="005148C2" w:rsidRPr="006B020B" w:rsidRDefault="005148C2" w:rsidP="001E0234">
      <w:pPr>
        <w:jc w:val="both"/>
      </w:pPr>
    </w:p>
    <w:p w:rsidR="005148C2" w:rsidRPr="006B020B" w:rsidRDefault="005148C2" w:rsidP="005148C2">
      <w:pPr>
        <w:jc w:val="both"/>
        <w:rPr>
          <w:b/>
          <w:u w:val="single"/>
        </w:rPr>
      </w:pPr>
      <w:r w:rsidRPr="006B020B">
        <w:rPr>
          <w:b/>
          <w:u w:val="single"/>
        </w:rPr>
        <w:t>Panel-mount Control</w:t>
      </w:r>
    </w:p>
    <w:p w:rsidR="005148C2" w:rsidRPr="006B020B" w:rsidRDefault="005148C2" w:rsidP="005148C2">
      <w:pPr>
        <w:jc w:val="both"/>
        <w:rPr>
          <w:u w:val="single"/>
        </w:rPr>
      </w:pPr>
    </w:p>
    <w:p w:rsidR="005148C2" w:rsidRPr="006B020B" w:rsidRDefault="005148C2" w:rsidP="001E0234">
      <w:pPr>
        <w:jc w:val="both"/>
      </w:pPr>
      <w:r w:rsidRPr="006B020B">
        <w:t xml:space="preserve">A panel mount controller for installation on the vehicle shall be provided to control the tower.  All functions of the tower shall be accessible through the panel mount controller including raising with “auto-up” ability, lowering with “auto-stow” ability, rotation and separate buttons for tilting of each floodlight bank and floodlight switching.  An auxiliary power button shall also be included to control optional equipment such as strobe lights or a camera that is mounted to the mast.  Each button of the controller shall have a corresponding LED light that provides operational feedback.  An </w:t>
      </w:r>
      <w:r w:rsidR="00D709E8" w:rsidRPr="006B020B">
        <w:t>LED display</w:t>
      </w:r>
      <w:r w:rsidRPr="006B020B">
        <w:t xml:space="preserve"> that includes alphanumeric feedback shall be located in the center of the controller.  This display shall provide operational feedback and error codes if they occur.</w:t>
      </w:r>
    </w:p>
    <w:p w:rsidR="005148C2" w:rsidRPr="006B020B" w:rsidRDefault="005148C2" w:rsidP="001E0234">
      <w:pPr>
        <w:jc w:val="both"/>
      </w:pPr>
    </w:p>
    <w:p w:rsidR="002977C1" w:rsidRPr="006B020B" w:rsidRDefault="002977C1" w:rsidP="001E0234">
      <w:pPr>
        <w:jc w:val="both"/>
        <w:rPr>
          <w:b/>
          <w:u w:val="single"/>
        </w:rPr>
      </w:pPr>
      <w:r w:rsidRPr="006B020B">
        <w:rPr>
          <w:b/>
          <w:u w:val="single"/>
        </w:rPr>
        <w:t>Pneumatic Controls</w:t>
      </w:r>
    </w:p>
    <w:p w:rsidR="00AF5883" w:rsidRPr="006B020B" w:rsidRDefault="00AF5883" w:rsidP="001E0234">
      <w:pPr>
        <w:jc w:val="both"/>
        <w:rPr>
          <w:u w:val="single"/>
        </w:rPr>
      </w:pPr>
    </w:p>
    <w:p w:rsidR="009229F8" w:rsidRPr="006B020B" w:rsidRDefault="002977C1" w:rsidP="001E0234">
      <w:pPr>
        <w:spacing w:after="120"/>
        <w:jc w:val="both"/>
      </w:pPr>
      <w:r w:rsidRPr="006B020B">
        <w:t xml:space="preserve">The pneumatic controls to raise and lower the tower shall include an air regulator and solenoid valves.  </w:t>
      </w:r>
      <w:r w:rsidR="001340CD" w:rsidRPr="006B020B">
        <w:t xml:space="preserve">Lights will be operational within approximately 12 seconds from elevation initiation.  </w:t>
      </w:r>
      <w:r w:rsidRPr="006B020B">
        <w:t>The tower shall be able to be fully elevated in approximately 60 seconds.  In the event of malfunction of the elevating system while the tower is in operation or being deployed, a method of limiting the rate of descent shall be provided to prevent injury to personnel or damage to the equipment.</w:t>
      </w:r>
    </w:p>
    <w:p w:rsidR="009229F8" w:rsidRPr="006B020B" w:rsidRDefault="009229F8" w:rsidP="001E0234">
      <w:pPr>
        <w:spacing w:after="120"/>
        <w:jc w:val="both"/>
      </w:pPr>
      <w:r w:rsidRPr="006B020B">
        <w:t>Two allen keys as well as directions are included under the cover to fold the mast into the saddle</w:t>
      </w:r>
      <w:r w:rsidR="003D5FBE" w:rsidRPr="006B020B">
        <w:t xml:space="preserve"> if manual stowage of mast is required</w:t>
      </w:r>
      <w:r w:rsidRPr="006B020B">
        <w:t xml:space="preserve">.  </w:t>
      </w:r>
    </w:p>
    <w:p w:rsidR="002977C1" w:rsidRPr="006B020B" w:rsidRDefault="002977C1" w:rsidP="001E0234">
      <w:pPr>
        <w:jc w:val="both"/>
        <w:rPr>
          <w:u w:val="single"/>
        </w:rPr>
      </w:pPr>
      <w:r w:rsidRPr="006B020B">
        <w:t>The air supply for pneumatic operation of the tower shall be from an external source</w:t>
      </w:r>
      <w:r w:rsidR="001340CD" w:rsidRPr="006B020B">
        <w:t xml:space="preserve"> with supplied air regulator and dual </w:t>
      </w:r>
      <w:r w:rsidR="004413EF" w:rsidRPr="006B020B">
        <w:t>solenoids</w:t>
      </w:r>
      <w:r w:rsidRPr="006B020B">
        <w:t xml:space="preserve">.  The installer shall provide piping, shut-off valve, pressure protection valve, air compressor, auxiliary air tank(s) and additional required </w:t>
      </w:r>
      <w:r w:rsidRPr="006B020B">
        <w:lastRenderedPageBreak/>
        <w:t xml:space="preserve">equipment.   The complete air system </w:t>
      </w:r>
      <w:r w:rsidR="007E1233" w:rsidRPr="006B020B">
        <w:t xml:space="preserve">shall be installed in conformance to applicable </w:t>
      </w:r>
      <w:r w:rsidRPr="006B020B">
        <w:t>NFPA and FVMSS brake standards.</w:t>
      </w:r>
    </w:p>
    <w:p w:rsidR="004413EF" w:rsidRPr="006B020B" w:rsidRDefault="004413EF" w:rsidP="001E0234">
      <w:pPr>
        <w:jc w:val="both"/>
        <w:rPr>
          <w:b/>
          <w:u w:val="single"/>
        </w:rPr>
      </w:pPr>
    </w:p>
    <w:p w:rsidR="00F43B08" w:rsidRPr="006B020B" w:rsidRDefault="00F43B08" w:rsidP="001E0234">
      <w:pPr>
        <w:jc w:val="both"/>
        <w:rPr>
          <w:b/>
          <w:u w:val="single"/>
        </w:rPr>
      </w:pPr>
      <w:r w:rsidRPr="006B020B">
        <w:rPr>
          <w:b/>
          <w:u w:val="single"/>
        </w:rPr>
        <w:t>Electrical Installation</w:t>
      </w:r>
    </w:p>
    <w:p w:rsidR="00F43B08" w:rsidRPr="006B020B" w:rsidRDefault="00F43B08" w:rsidP="001E0234">
      <w:pPr>
        <w:jc w:val="both"/>
      </w:pPr>
    </w:p>
    <w:p w:rsidR="007E1233" w:rsidRPr="006B020B" w:rsidRDefault="00F43B08" w:rsidP="001E0234">
      <w:pPr>
        <w:jc w:val="both"/>
      </w:pPr>
      <w:r w:rsidRPr="006B020B">
        <w:t>The wiring harness for</w:t>
      </w:r>
      <w:r w:rsidR="007E1233" w:rsidRPr="006B020B">
        <w:t xml:space="preserve"> the floodlights, accessories, and remote control positioner</w:t>
      </w:r>
      <w:r w:rsidRPr="006B020B">
        <w:t xml:space="preserve"> shall be </w:t>
      </w:r>
      <w:r w:rsidR="007E1233" w:rsidRPr="006B020B">
        <w:t>internally</w:t>
      </w:r>
      <w:r w:rsidRPr="006B020B">
        <w:t xml:space="preserve"> routed through</w:t>
      </w:r>
      <w:r w:rsidR="007E1233" w:rsidRPr="006B020B">
        <w:t xml:space="preserve"> telescoping aluminum tubing with</w:t>
      </w:r>
      <w:r w:rsidRPr="006B020B">
        <w:t xml:space="preserve"> a </w:t>
      </w:r>
      <w:r w:rsidR="007E1233" w:rsidRPr="006B020B">
        <w:t xml:space="preserve">highly </w:t>
      </w:r>
      <w:r w:rsidRPr="006B020B">
        <w:t xml:space="preserve">flexible </w:t>
      </w:r>
      <w:r w:rsidR="009229F8" w:rsidRPr="006B020B">
        <w:t>coil cord</w:t>
      </w:r>
      <w:r w:rsidR="007E1233" w:rsidRPr="006B020B">
        <w:t xml:space="preserve">. </w:t>
      </w:r>
      <w:r w:rsidRPr="006B020B">
        <w:t xml:space="preserve"> </w:t>
      </w:r>
    </w:p>
    <w:p w:rsidR="007E1233" w:rsidRPr="006B020B" w:rsidRDefault="007E1233" w:rsidP="001E0234">
      <w:pPr>
        <w:jc w:val="both"/>
      </w:pPr>
    </w:p>
    <w:p w:rsidR="007E1233" w:rsidRPr="006B020B" w:rsidRDefault="007668CD" w:rsidP="001E0234">
      <w:pPr>
        <w:jc w:val="both"/>
      </w:pPr>
      <w:r w:rsidRPr="006B020B">
        <w:t>Installer supplied 12 or 24 volt electrical wiring shall be provided with electrical connections at the tower assembly in conjunction with appropriate electric</w:t>
      </w:r>
      <w:r w:rsidR="00AF7B20" w:rsidRPr="006B020B">
        <w:t xml:space="preserve">al power for the floodlights.  </w:t>
      </w:r>
      <w:r w:rsidR="000F73E1" w:rsidRPr="006B020B">
        <w:t xml:space="preserve">The installer as required by manufacturer’s installation guidelines shall provide appropriate wiring from the circuit breaker panel for connection to the tower.  </w:t>
      </w:r>
      <w:r w:rsidR="00F43B08" w:rsidRPr="006B020B">
        <w:t xml:space="preserve">The electric power to the tower and light units shall automatically disconnect whenever the tower is in the nested position.   </w:t>
      </w:r>
    </w:p>
    <w:p w:rsidR="007E1233" w:rsidRPr="006B020B" w:rsidRDefault="007E1233" w:rsidP="001E0234">
      <w:pPr>
        <w:jc w:val="both"/>
      </w:pPr>
    </w:p>
    <w:p w:rsidR="00F43B08" w:rsidRPr="006B020B" w:rsidRDefault="007E1233" w:rsidP="001E0234">
      <w:pPr>
        <w:jc w:val="both"/>
      </w:pPr>
      <w:r w:rsidRPr="006B020B">
        <w:t>The tower operation area shall be illuminated automatically by a look up light whenever the tower is in operation.  Any upward movement of the tower from the nested position shall energize a red warning light in the cab and a secondary light located at the tower control area.  In addition, the</w:t>
      </w:r>
      <w:r w:rsidR="00F43B08" w:rsidRPr="006B020B">
        <w:t xml:space="preserve"> installer </w:t>
      </w:r>
      <w:r w:rsidRPr="006B020B">
        <w:t>shall provide parking brake interlocks</w:t>
      </w:r>
      <w:r w:rsidR="00F43B08" w:rsidRPr="006B020B">
        <w:t xml:space="preserve"> and other equipment as required by applicable NFPA standards. </w:t>
      </w:r>
    </w:p>
    <w:p w:rsidR="00F43B08" w:rsidRPr="006B020B" w:rsidRDefault="00F43B08" w:rsidP="001E0234">
      <w:pPr>
        <w:jc w:val="both"/>
      </w:pPr>
    </w:p>
    <w:p w:rsidR="00F43B08" w:rsidRPr="006B020B" w:rsidRDefault="00F43B08" w:rsidP="001E0234">
      <w:pPr>
        <w:jc w:val="both"/>
        <w:rPr>
          <w:b/>
          <w:u w:val="single"/>
        </w:rPr>
      </w:pPr>
      <w:r w:rsidRPr="006B020B">
        <w:rPr>
          <w:b/>
          <w:u w:val="single"/>
        </w:rPr>
        <w:t>Floodlight System</w:t>
      </w:r>
    </w:p>
    <w:p w:rsidR="00F43B08" w:rsidRPr="006B020B" w:rsidRDefault="00F43B08" w:rsidP="001E0234">
      <w:pPr>
        <w:jc w:val="both"/>
        <w:rPr>
          <w:u w:val="single"/>
        </w:rPr>
      </w:pPr>
    </w:p>
    <w:p w:rsidR="00B913DE" w:rsidRPr="006B020B" w:rsidRDefault="00D85917" w:rsidP="001E0234">
      <w:pPr>
        <w:jc w:val="both"/>
      </w:pPr>
      <w:r w:rsidRPr="006B020B">
        <w:t>Four (4</w:t>
      </w:r>
      <w:r w:rsidR="00A83C69" w:rsidRPr="006B020B">
        <w:t xml:space="preserve">) Fire Research Spectra LED Scene Light model SPA100-K20 </w:t>
      </w:r>
      <w:proofErr w:type="spellStart"/>
      <w:r w:rsidR="00A83C69" w:rsidRPr="006B020B">
        <w:t>lampheads</w:t>
      </w:r>
      <w:proofErr w:type="spellEnd"/>
      <w:r w:rsidR="00A83C69" w:rsidRPr="006B020B">
        <w:t xml:space="preserve"> shall be provided.  Each </w:t>
      </w:r>
      <w:proofErr w:type="spellStart"/>
      <w:r w:rsidR="00A83C69" w:rsidRPr="006B020B">
        <w:t>lamphead</w:t>
      </w:r>
      <w:proofErr w:type="spellEnd"/>
      <w:r w:rsidR="00A83C69" w:rsidRPr="006B020B">
        <w:t xml:space="preserve"> shall have sixty (60) ultra-bright white LEDs, 48 for flood lighting and 12 to provide a spot light beam pattern. It shall operate at 120 volts AC, draw 2 amps, 230 watts and generate 20,000 lumen</w:t>
      </w:r>
      <w:r w:rsidR="00112BF9" w:rsidRPr="006B020B">
        <w:t>s of light for a total of 8</w:t>
      </w:r>
      <w:r w:rsidR="00A83C69" w:rsidRPr="006B020B">
        <w:t xml:space="preserve">0,000 lumens. The </w:t>
      </w:r>
      <w:proofErr w:type="spellStart"/>
      <w:r w:rsidR="00A83C69" w:rsidRPr="006B020B">
        <w:t>lamphead</w:t>
      </w:r>
      <w:proofErr w:type="spellEnd"/>
      <w:r w:rsidR="00A83C69" w:rsidRPr="006B020B">
        <w:t xml:space="preserve"> shall have a unique lens that directs flood lighting onto the work area and focuses the spot light beam into the distance. The </w:t>
      </w:r>
      <w:proofErr w:type="spellStart"/>
      <w:r w:rsidR="00A83C69" w:rsidRPr="006B020B">
        <w:t>lamphead</w:t>
      </w:r>
      <w:proofErr w:type="spellEnd"/>
      <w:r w:rsidR="00A83C69" w:rsidRPr="006B020B">
        <w:t xml:space="preserve"> shall be no more than 5 3/8" high by 14" wide by 3 3/4" deep. The </w:t>
      </w:r>
      <w:proofErr w:type="spellStart"/>
      <w:r w:rsidR="00A83C69" w:rsidRPr="006B020B">
        <w:t>lamphead</w:t>
      </w:r>
      <w:proofErr w:type="spellEnd"/>
      <w:r w:rsidR="00A83C69" w:rsidRPr="006B020B">
        <w:t xml:space="preserve"> shall be powder coated.</w:t>
      </w:r>
    </w:p>
    <w:p w:rsidR="00A83C69" w:rsidRPr="006B020B" w:rsidRDefault="00A83C69" w:rsidP="001E0234">
      <w:pPr>
        <w:jc w:val="both"/>
        <w:rPr>
          <w:b/>
          <w:u w:val="single"/>
        </w:rPr>
      </w:pPr>
    </w:p>
    <w:p w:rsidR="00F43B08" w:rsidRPr="006B020B" w:rsidRDefault="00F43B08" w:rsidP="001E0234">
      <w:pPr>
        <w:jc w:val="both"/>
        <w:rPr>
          <w:b/>
          <w:u w:val="single"/>
        </w:rPr>
      </w:pPr>
      <w:r w:rsidRPr="006B020B">
        <w:rPr>
          <w:b/>
          <w:u w:val="single"/>
        </w:rPr>
        <w:t>Warranty</w:t>
      </w:r>
    </w:p>
    <w:p w:rsidR="00F43B08" w:rsidRPr="006B020B" w:rsidRDefault="00F43B08" w:rsidP="001E0234">
      <w:pPr>
        <w:jc w:val="both"/>
      </w:pPr>
    </w:p>
    <w:p w:rsidR="00F43B08" w:rsidRPr="006B020B" w:rsidRDefault="00F43B08" w:rsidP="001E0234">
      <w:pPr>
        <w:jc w:val="both"/>
      </w:pPr>
      <w:r w:rsidRPr="006B020B">
        <w:t xml:space="preserve">The tower assembly shall carry a </w:t>
      </w:r>
      <w:r w:rsidR="00870153" w:rsidRPr="006B020B">
        <w:t>two (2)</w:t>
      </w:r>
      <w:r w:rsidRPr="006B020B">
        <w:t xml:space="preserve"> year parts and labor warranty.   Exact provisions of such warranty shall be provided with the proposal and at time of delivery of product.</w:t>
      </w:r>
    </w:p>
    <w:p w:rsidR="00F43B08" w:rsidRPr="006B020B" w:rsidRDefault="00F43B08" w:rsidP="001E0234">
      <w:pPr>
        <w:jc w:val="both"/>
      </w:pPr>
    </w:p>
    <w:p w:rsidR="00F43B08" w:rsidRPr="006B020B" w:rsidRDefault="00F43B08" w:rsidP="001E0234">
      <w:pPr>
        <w:jc w:val="both"/>
        <w:rPr>
          <w:b/>
          <w:u w:val="single"/>
        </w:rPr>
      </w:pPr>
      <w:r w:rsidRPr="006B020B">
        <w:rPr>
          <w:b/>
          <w:u w:val="single"/>
        </w:rPr>
        <w:t>Labeling and NFPA Compliance</w:t>
      </w:r>
    </w:p>
    <w:p w:rsidR="00F43B08" w:rsidRPr="006B020B" w:rsidRDefault="00F43B08" w:rsidP="001E0234">
      <w:pPr>
        <w:jc w:val="both"/>
      </w:pPr>
    </w:p>
    <w:p w:rsidR="00F43B08" w:rsidRPr="006B020B" w:rsidRDefault="00F43B08" w:rsidP="001E0234">
      <w:pPr>
        <w:jc w:val="both"/>
      </w:pPr>
      <w:r w:rsidRPr="006B020B">
        <w:t>Essential operating instructions and warning labels shall be provided in compliance to applicable OSHA, SAE, and NFPA standards.  Appropriate labels on the "hazards of electrocution" associated with the operation of a light tower shall be installed in the appropriate areas.</w:t>
      </w:r>
    </w:p>
    <w:p w:rsidR="00F43B08" w:rsidRPr="006B020B" w:rsidRDefault="00F43B08" w:rsidP="001E0234">
      <w:pPr>
        <w:jc w:val="both"/>
      </w:pPr>
    </w:p>
    <w:p w:rsidR="00F43B08" w:rsidRPr="006B020B" w:rsidRDefault="00F43B08" w:rsidP="001E0234">
      <w:pPr>
        <w:jc w:val="both"/>
      </w:pPr>
      <w:r w:rsidRPr="006B020B">
        <w:t xml:space="preserve">A label shall be provided at the operator’s position </w:t>
      </w:r>
      <w:r w:rsidR="00AF5883" w:rsidRPr="006B020B">
        <w:t xml:space="preserve">by the installer </w:t>
      </w:r>
      <w:r w:rsidRPr="006B020B">
        <w:t>with the following information:</w:t>
      </w:r>
    </w:p>
    <w:p w:rsidR="00F43B08" w:rsidRPr="006B020B" w:rsidRDefault="00F43B08" w:rsidP="001E0234">
      <w:pPr>
        <w:jc w:val="both"/>
      </w:pPr>
      <w:r w:rsidRPr="006B020B">
        <w:t>1.  Extended height of the tower from the ground.</w:t>
      </w:r>
    </w:p>
    <w:p w:rsidR="00F43B08" w:rsidRPr="006B020B" w:rsidRDefault="00F43B08" w:rsidP="001E0234">
      <w:pPr>
        <w:jc w:val="both"/>
      </w:pPr>
      <w:r w:rsidRPr="006B020B">
        <w:t>2.  Bulb replacement data.</w:t>
      </w:r>
    </w:p>
    <w:p w:rsidR="00F43B08" w:rsidRPr="006B020B" w:rsidRDefault="00F43B08" w:rsidP="001E0234">
      <w:pPr>
        <w:jc w:val="both"/>
      </w:pPr>
    </w:p>
    <w:p w:rsidR="00F43B08" w:rsidRPr="006B020B" w:rsidRDefault="00F43B08" w:rsidP="001E0234">
      <w:pPr>
        <w:jc w:val="both"/>
      </w:pPr>
      <w:r w:rsidRPr="006B020B">
        <w:t>The tower and installation shall be in full compliance to applicable sections of the current NFPA 1901 Standard.</w:t>
      </w:r>
    </w:p>
    <w:p w:rsidR="00F43B08" w:rsidRPr="006B020B" w:rsidRDefault="00F43B08" w:rsidP="001E0234">
      <w:pPr>
        <w:jc w:val="both"/>
      </w:pPr>
    </w:p>
    <w:p w:rsidR="00B913DE" w:rsidRPr="006B020B" w:rsidRDefault="00B913DE" w:rsidP="001E0234">
      <w:pPr>
        <w:jc w:val="both"/>
        <w:rPr>
          <w:b/>
          <w:u w:val="single"/>
        </w:rPr>
      </w:pPr>
    </w:p>
    <w:p w:rsidR="00B913DE" w:rsidRPr="006B020B" w:rsidRDefault="00B913DE" w:rsidP="001E0234">
      <w:pPr>
        <w:jc w:val="both"/>
        <w:rPr>
          <w:b/>
          <w:u w:val="single"/>
        </w:rPr>
      </w:pPr>
    </w:p>
    <w:p w:rsidR="00B913DE" w:rsidRPr="006B020B" w:rsidRDefault="00B913DE" w:rsidP="001E0234">
      <w:pPr>
        <w:jc w:val="both"/>
        <w:rPr>
          <w:b/>
          <w:u w:val="single"/>
        </w:rPr>
      </w:pPr>
    </w:p>
    <w:p w:rsidR="00B913DE" w:rsidRPr="006B020B" w:rsidRDefault="00B913DE" w:rsidP="001E0234">
      <w:pPr>
        <w:jc w:val="both"/>
        <w:rPr>
          <w:b/>
          <w:u w:val="single"/>
        </w:rPr>
      </w:pPr>
    </w:p>
    <w:p w:rsidR="00F43B08" w:rsidRPr="006B020B" w:rsidRDefault="00F43B08" w:rsidP="001E0234">
      <w:pPr>
        <w:jc w:val="both"/>
        <w:rPr>
          <w:b/>
          <w:u w:val="single"/>
        </w:rPr>
      </w:pPr>
      <w:r w:rsidRPr="006B020B">
        <w:rPr>
          <w:b/>
          <w:u w:val="single"/>
        </w:rPr>
        <w:lastRenderedPageBreak/>
        <w:t>Testing and Quality Assurance</w:t>
      </w:r>
    </w:p>
    <w:p w:rsidR="00F43B08" w:rsidRPr="006B020B" w:rsidRDefault="00F43B08" w:rsidP="001E0234">
      <w:pPr>
        <w:jc w:val="both"/>
      </w:pPr>
    </w:p>
    <w:p w:rsidR="00F43B08" w:rsidRPr="006B020B" w:rsidRDefault="00F43B08" w:rsidP="001E0234">
      <w:pPr>
        <w:jc w:val="both"/>
      </w:pPr>
      <w:r w:rsidRPr="006B020B">
        <w:t>The tower manufacturer shall be ISO</w:t>
      </w:r>
      <w:r w:rsidR="001340CD" w:rsidRPr="006B020B">
        <w:t xml:space="preserve"> </w:t>
      </w:r>
      <w:r w:rsidRPr="006B020B">
        <w:t>9001</w:t>
      </w:r>
      <w:r w:rsidR="001340CD" w:rsidRPr="006B020B">
        <w:t>:2008</w:t>
      </w:r>
      <w:r w:rsidRPr="006B020B">
        <w:t xml:space="preserve"> certified. In addition, quality control and manufacturer testing shall be completed prior to shipment of the tower.   The final installer shall test the operation of the tower for a minimum of 2 hours at full load, with testing documentation provided upon delivery.</w:t>
      </w:r>
    </w:p>
    <w:p w:rsidR="00F43B08" w:rsidRPr="006B020B" w:rsidRDefault="00F43B08" w:rsidP="001E0234">
      <w:pPr>
        <w:jc w:val="both"/>
      </w:pPr>
    </w:p>
    <w:p w:rsidR="00F43B08" w:rsidRPr="006B020B" w:rsidRDefault="00F43B08" w:rsidP="001E0234">
      <w:pPr>
        <w:jc w:val="both"/>
        <w:rPr>
          <w:b/>
          <w:u w:val="single"/>
        </w:rPr>
      </w:pPr>
      <w:r w:rsidRPr="006B020B">
        <w:rPr>
          <w:b/>
          <w:u w:val="single"/>
        </w:rPr>
        <w:t>Manuals</w:t>
      </w:r>
    </w:p>
    <w:p w:rsidR="00F43B08" w:rsidRPr="006B020B" w:rsidRDefault="00F43B08" w:rsidP="001E0234">
      <w:pPr>
        <w:jc w:val="both"/>
      </w:pPr>
    </w:p>
    <w:p w:rsidR="004946C8" w:rsidRPr="00CF59E4" w:rsidRDefault="00F43B08" w:rsidP="00CF59E4">
      <w:pPr>
        <w:jc w:val="both"/>
      </w:pPr>
      <w:r w:rsidRPr="006B020B">
        <w:t>Detailed service, parts, operating, and installation manuals shall be provided by the tower manufacturer.   Samples of such manuals shall be provided on request</w:t>
      </w:r>
      <w:r w:rsidR="00EA2EF6" w:rsidRPr="006B020B">
        <w:t>.</w:t>
      </w:r>
      <w:r w:rsidR="00870153" w:rsidRPr="006B020B">
        <w:t xml:space="preserve">  A CD ROM manual will be provided to the end user.</w:t>
      </w:r>
      <w:r w:rsidR="00870153" w:rsidRPr="00724B2C">
        <w:t xml:space="preserve">  </w:t>
      </w:r>
    </w:p>
    <w:sectPr w:rsidR="004946C8" w:rsidRPr="00CF59E4" w:rsidSect="004946C8">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AD"/>
    <w:rsid w:val="00001468"/>
    <w:rsid w:val="00006D56"/>
    <w:rsid w:val="00012725"/>
    <w:rsid w:val="00013CDC"/>
    <w:rsid w:val="00024965"/>
    <w:rsid w:val="0003494C"/>
    <w:rsid w:val="0004089A"/>
    <w:rsid w:val="0004487B"/>
    <w:rsid w:val="000500B4"/>
    <w:rsid w:val="0005249D"/>
    <w:rsid w:val="00052B65"/>
    <w:rsid w:val="00052D17"/>
    <w:rsid w:val="00052DDF"/>
    <w:rsid w:val="00054EDD"/>
    <w:rsid w:val="00055D34"/>
    <w:rsid w:val="000602E4"/>
    <w:rsid w:val="000623A0"/>
    <w:rsid w:val="00064C07"/>
    <w:rsid w:val="000666C2"/>
    <w:rsid w:val="00070C18"/>
    <w:rsid w:val="0008354B"/>
    <w:rsid w:val="00095AF6"/>
    <w:rsid w:val="000A38B4"/>
    <w:rsid w:val="000A67C6"/>
    <w:rsid w:val="000B45A6"/>
    <w:rsid w:val="000C44D8"/>
    <w:rsid w:val="000C545A"/>
    <w:rsid w:val="000C70A5"/>
    <w:rsid w:val="000D22C8"/>
    <w:rsid w:val="000E7465"/>
    <w:rsid w:val="000F076C"/>
    <w:rsid w:val="000F20BD"/>
    <w:rsid w:val="000F57F2"/>
    <w:rsid w:val="000F604E"/>
    <w:rsid w:val="000F73E1"/>
    <w:rsid w:val="00103D3C"/>
    <w:rsid w:val="00105D68"/>
    <w:rsid w:val="00106261"/>
    <w:rsid w:val="0011072F"/>
    <w:rsid w:val="001112B0"/>
    <w:rsid w:val="00112BF9"/>
    <w:rsid w:val="00112EB0"/>
    <w:rsid w:val="00113BEC"/>
    <w:rsid w:val="001340CD"/>
    <w:rsid w:val="00134FBA"/>
    <w:rsid w:val="00141C4A"/>
    <w:rsid w:val="0014280A"/>
    <w:rsid w:val="0015348E"/>
    <w:rsid w:val="00153E61"/>
    <w:rsid w:val="0016742F"/>
    <w:rsid w:val="00167ED5"/>
    <w:rsid w:val="00172AAC"/>
    <w:rsid w:val="0017614B"/>
    <w:rsid w:val="0019048F"/>
    <w:rsid w:val="00196D8C"/>
    <w:rsid w:val="001A14A2"/>
    <w:rsid w:val="001A23B6"/>
    <w:rsid w:val="001A260F"/>
    <w:rsid w:val="001A3327"/>
    <w:rsid w:val="001B049C"/>
    <w:rsid w:val="001B0BAF"/>
    <w:rsid w:val="001B2B73"/>
    <w:rsid w:val="001B7B3C"/>
    <w:rsid w:val="001E0234"/>
    <w:rsid w:val="001E12C1"/>
    <w:rsid w:val="001F1CB2"/>
    <w:rsid w:val="001F3186"/>
    <w:rsid w:val="002009D9"/>
    <w:rsid w:val="00201CEE"/>
    <w:rsid w:val="00204573"/>
    <w:rsid w:val="00207261"/>
    <w:rsid w:val="0021133F"/>
    <w:rsid w:val="00215181"/>
    <w:rsid w:val="00231134"/>
    <w:rsid w:val="00231B3B"/>
    <w:rsid w:val="00241722"/>
    <w:rsid w:val="002474AE"/>
    <w:rsid w:val="002509B6"/>
    <w:rsid w:val="00251130"/>
    <w:rsid w:val="00252729"/>
    <w:rsid w:val="0025546B"/>
    <w:rsid w:val="00261787"/>
    <w:rsid w:val="0026352F"/>
    <w:rsid w:val="0027593E"/>
    <w:rsid w:val="0028107B"/>
    <w:rsid w:val="00282894"/>
    <w:rsid w:val="0029713C"/>
    <w:rsid w:val="002977C1"/>
    <w:rsid w:val="002A7E5F"/>
    <w:rsid w:val="002B18E4"/>
    <w:rsid w:val="002B214F"/>
    <w:rsid w:val="002B2250"/>
    <w:rsid w:val="002B2858"/>
    <w:rsid w:val="002B3F81"/>
    <w:rsid w:val="002B4267"/>
    <w:rsid w:val="002C3F88"/>
    <w:rsid w:val="002C7976"/>
    <w:rsid w:val="002D28C0"/>
    <w:rsid w:val="002E25B1"/>
    <w:rsid w:val="002E799B"/>
    <w:rsid w:val="002F6006"/>
    <w:rsid w:val="00305CFB"/>
    <w:rsid w:val="00306739"/>
    <w:rsid w:val="00310CEC"/>
    <w:rsid w:val="00311A03"/>
    <w:rsid w:val="0031509A"/>
    <w:rsid w:val="0032001B"/>
    <w:rsid w:val="00332E69"/>
    <w:rsid w:val="0033783B"/>
    <w:rsid w:val="00346363"/>
    <w:rsid w:val="003534C7"/>
    <w:rsid w:val="0035414A"/>
    <w:rsid w:val="003604CB"/>
    <w:rsid w:val="003613A1"/>
    <w:rsid w:val="00361C17"/>
    <w:rsid w:val="00364E89"/>
    <w:rsid w:val="00364FAD"/>
    <w:rsid w:val="003724FF"/>
    <w:rsid w:val="0037535A"/>
    <w:rsid w:val="0037547B"/>
    <w:rsid w:val="003763FB"/>
    <w:rsid w:val="00383772"/>
    <w:rsid w:val="00386B38"/>
    <w:rsid w:val="0039043A"/>
    <w:rsid w:val="00396607"/>
    <w:rsid w:val="00396F3E"/>
    <w:rsid w:val="003A22B4"/>
    <w:rsid w:val="003B567F"/>
    <w:rsid w:val="003C4861"/>
    <w:rsid w:val="003C5C14"/>
    <w:rsid w:val="003C5E59"/>
    <w:rsid w:val="003C69C2"/>
    <w:rsid w:val="003D1E68"/>
    <w:rsid w:val="003D2499"/>
    <w:rsid w:val="003D5FBE"/>
    <w:rsid w:val="003E74D1"/>
    <w:rsid w:val="003F0A9D"/>
    <w:rsid w:val="003F12A7"/>
    <w:rsid w:val="003F22F8"/>
    <w:rsid w:val="003F2428"/>
    <w:rsid w:val="00404E03"/>
    <w:rsid w:val="00405889"/>
    <w:rsid w:val="004069F9"/>
    <w:rsid w:val="00407C27"/>
    <w:rsid w:val="00415194"/>
    <w:rsid w:val="0042014D"/>
    <w:rsid w:val="0042689A"/>
    <w:rsid w:val="004279E8"/>
    <w:rsid w:val="00434B0D"/>
    <w:rsid w:val="00434F79"/>
    <w:rsid w:val="004413EF"/>
    <w:rsid w:val="004416AC"/>
    <w:rsid w:val="004444F1"/>
    <w:rsid w:val="0044742E"/>
    <w:rsid w:val="004569BF"/>
    <w:rsid w:val="0045738C"/>
    <w:rsid w:val="00460264"/>
    <w:rsid w:val="00466050"/>
    <w:rsid w:val="004672B9"/>
    <w:rsid w:val="004744CE"/>
    <w:rsid w:val="004772AD"/>
    <w:rsid w:val="00481F4E"/>
    <w:rsid w:val="00483455"/>
    <w:rsid w:val="00487200"/>
    <w:rsid w:val="00487990"/>
    <w:rsid w:val="00487D73"/>
    <w:rsid w:val="004916DD"/>
    <w:rsid w:val="00492C65"/>
    <w:rsid w:val="004946C8"/>
    <w:rsid w:val="00497319"/>
    <w:rsid w:val="004B1A9C"/>
    <w:rsid w:val="004B4E47"/>
    <w:rsid w:val="004B624E"/>
    <w:rsid w:val="004B6E67"/>
    <w:rsid w:val="004C0ED3"/>
    <w:rsid w:val="004C1F96"/>
    <w:rsid w:val="004C433C"/>
    <w:rsid w:val="004D021C"/>
    <w:rsid w:val="004D3283"/>
    <w:rsid w:val="004E0E60"/>
    <w:rsid w:val="004E3E44"/>
    <w:rsid w:val="004F09CD"/>
    <w:rsid w:val="004F0EAC"/>
    <w:rsid w:val="00500A0E"/>
    <w:rsid w:val="00501CAD"/>
    <w:rsid w:val="005023F2"/>
    <w:rsid w:val="00512558"/>
    <w:rsid w:val="0051303D"/>
    <w:rsid w:val="005148C2"/>
    <w:rsid w:val="00515987"/>
    <w:rsid w:val="00520A20"/>
    <w:rsid w:val="00522738"/>
    <w:rsid w:val="00525DCD"/>
    <w:rsid w:val="00547FB9"/>
    <w:rsid w:val="00554294"/>
    <w:rsid w:val="005561E6"/>
    <w:rsid w:val="00563773"/>
    <w:rsid w:val="00564F3A"/>
    <w:rsid w:val="005657E5"/>
    <w:rsid w:val="00576024"/>
    <w:rsid w:val="00577AC3"/>
    <w:rsid w:val="00592F53"/>
    <w:rsid w:val="005A1CF9"/>
    <w:rsid w:val="005A2C0E"/>
    <w:rsid w:val="005A4041"/>
    <w:rsid w:val="005A41FD"/>
    <w:rsid w:val="005A4D46"/>
    <w:rsid w:val="005B48FA"/>
    <w:rsid w:val="005C34CC"/>
    <w:rsid w:val="005C7B68"/>
    <w:rsid w:val="005C7D18"/>
    <w:rsid w:val="005D7AC3"/>
    <w:rsid w:val="005E42C5"/>
    <w:rsid w:val="00610318"/>
    <w:rsid w:val="00611703"/>
    <w:rsid w:val="0061548B"/>
    <w:rsid w:val="00615559"/>
    <w:rsid w:val="00616076"/>
    <w:rsid w:val="006209A8"/>
    <w:rsid w:val="00625680"/>
    <w:rsid w:val="00626C69"/>
    <w:rsid w:val="00634B5E"/>
    <w:rsid w:val="00653B0E"/>
    <w:rsid w:val="00662594"/>
    <w:rsid w:val="006663E2"/>
    <w:rsid w:val="00671A29"/>
    <w:rsid w:val="00672A64"/>
    <w:rsid w:val="00674669"/>
    <w:rsid w:val="00680647"/>
    <w:rsid w:val="00687CAB"/>
    <w:rsid w:val="006934E6"/>
    <w:rsid w:val="006A070F"/>
    <w:rsid w:val="006A0A74"/>
    <w:rsid w:val="006A0C3B"/>
    <w:rsid w:val="006B020B"/>
    <w:rsid w:val="006B23AF"/>
    <w:rsid w:val="006B4DA7"/>
    <w:rsid w:val="006C4993"/>
    <w:rsid w:val="006C6A5F"/>
    <w:rsid w:val="006D3A43"/>
    <w:rsid w:val="006D4B5B"/>
    <w:rsid w:val="006E0213"/>
    <w:rsid w:val="006F4E01"/>
    <w:rsid w:val="006F566B"/>
    <w:rsid w:val="006F59CD"/>
    <w:rsid w:val="0070025C"/>
    <w:rsid w:val="00700ABE"/>
    <w:rsid w:val="00706EB9"/>
    <w:rsid w:val="007116B3"/>
    <w:rsid w:val="0071270F"/>
    <w:rsid w:val="00713543"/>
    <w:rsid w:val="007220DC"/>
    <w:rsid w:val="00724B2C"/>
    <w:rsid w:val="00725D4E"/>
    <w:rsid w:val="00730566"/>
    <w:rsid w:val="007337CD"/>
    <w:rsid w:val="007376B0"/>
    <w:rsid w:val="00742963"/>
    <w:rsid w:val="007471C1"/>
    <w:rsid w:val="00751BB1"/>
    <w:rsid w:val="00751DEF"/>
    <w:rsid w:val="007553F3"/>
    <w:rsid w:val="0075574E"/>
    <w:rsid w:val="00757269"/>
    <w:rsid w:val="00764126"/>
    <w:rsid w:val="007668CD"/>
    <w:rsid w:val="00773C95"/>
    <w:rsid w:val="00776F3D"/>
    <w:rsid w:val="007774AF"/>
    <w:rsid w:val="00777D73"/>
    <w:rsid w:val="00780128"/>
    <w:rsid w:val="00782016"/>
    <w:rsid w:val="007920D8"/>
    <w:rsid w:val="00794D89"/>
    <w:rsid w:val="007A4051"/>
    <w:rsid w:val="007A5695"/>
    <w:rsid w:val="007B4EF5"/>
    <w:rsid w:val="007B677C"/>
    <w:rsid w:val="007C2E0F"/>
    <w:rsid w:val="007D2E27"/>
    <w:rsid w:val="007E0285"/>
    <w:rsid w:val="007E1233"/>
    <w:rsid w:val="007E30F7"/>
    <w:rsid w:val="007E53F9"/>
    <w:rsid w:val="007E71AE"/>
    <w:rsid w:val="007F1C29"/>
    <w:rsid w:val="0080168E"/>
    <w:rsid w:val="008059D6"/>
    <w:rsid w:val="00812E77"/>
    <w:rsid w:val="008157FD"/>
    <w:rsid w:val="008258B5"/>
    <w:rsid w:val="0082665F"/>
    <w:rsid w:val="0084087B"/>
    <w:rsid w:val="00843BF1"/>
    <w:rsid w:val="00845C76"/>
    <w:rsid w:val="008507A1"/>
    <w:rsid w:val="00852993"/>
    <w:rsid w:val="00853029"/>
    <w:rsid w:val="008555DA"/>
    <w:rsid w:val="00857339"/>
    <w:rsid w:val="008661C0"/>
    <w:rsid w:val="00870153"/>
    <w:rsid w:val="00873142"/>
    <w:rsid w:val="00874F11"/>
    <w:rsid w:val="008809FB"/>
    <w:rsid w:val="00886D60"/>
    <w:rsid w:val="008902A1"/>
    <w:rsid w:val="008920A2"/>
    <w:rsid w:val="008A2B68"/>
    <w:rsid w:val="008A3D39"/>
    <w:rsid w:val="008B04CC"/>
    <w:rsid w:val="008C34E4"/>
    <w:rsid w:val="008D28D9"/>
    <w:rsid w:val="008E0434"/>
    <w:rsid w:val="008E1330"/>
    <w:rsid w:val="008E19F5"/>
    <w:rsid w:val="008E21D5"/>
    <w:rsid w:val="008E2824"/>
    <w:rsid w:val="008E57B2"/>
    <w:rsid w:val="008E6208"/>
    <w:rsid w:val="008F13A2"/>
    <w:rsid w:val="00901ACB"/>
    <w:rsid w:val="009050E1"/>
    <w:rsid w:val="00910F65"/>
    <w:rsid w:val="00912ECA"/>
    <w:rsid w:val="0091431F"/>
    <w:rsid w:val="009167F6"/>
    <w:rsid w:val="009223C0"/>
    <w:rsid w:val="009229F8"/>
    <w:rsid w:val="0092449B"/>
    <w:rsid w:val="00927B54"/>
    <w:rsid w:val="00930911"/>
    <w:rsid w:val="00930FA5"/>
    <w:rsid w:val="00930FB8"/>
    <w:rsid w:val="0093225B"/>
    <w:rsid w:val="00933674"/>
    <w:rsid w:val="009400C2"/>
    <w:rsid w:val="00946599"/>
    <w:rsid w:val="00953F6F"/>
    <w:rsid w:val="0097275E"/>
    <w:rsid w:val="00982E83"/>
    <w:rsid w:val="00985CDD"/>
    <w:rsid w:val="0099048B"/>
    <w:rsid w:val="0099619C"/>
    <w:rsid w:val="009A41F4"/>
    <w:rsid w:val="009B2709"/>
    <w:rsid w:val="009B3DA3"/>
    <w:rsid w:val="009B7284"/>
    <w:rsid w:val="009C24E4"/>
    <w:rsid w:val="009C7D5B"/>
    <w:rsid w:val="009D6745"/>
    <w:rsid w:val="009E7A14"/>
    <w:rsid w:val="009F546F"/>
    <w:rsid w:val="009F61B4"/>
    <w:rsid w:val="009F76D1"/>
    <w:rsid w:val="00A058A4"/>
    <w:rsid w:val="00A122F5"/>
    <w:rsid w:val="00A12481"/>
    <w:rsid w:val="00A16F91"/>
    <w:rsid w:val="00A21854"/>
    <w:rsid w:val="00A22A06"/>
    <w:rsid w:val="00A27736"/>
    <w:rsid w:val="00A30565"/>
    <w:rsid w:val="00A3572E"/>
    <w:rsid w:val="00A40A0D"/>
    <w:rsid w:val="00A42333"/>
    <w:rsid w:val="00A42690"/>
    <w:rsid w:val="00A54AF9"/>
    <w:rsid w:val="00A6012C"/>
    <w:rsid w:val="00A61F09"/>
    <w:rsid w:val="00A70EC4"/>
    <w:rsid w:val="00A71269"/>
    <w:rsid w:val="00A726FE"/>
    <w:rsid w:val="00A7334F"/>
    <w:rsid w:val="00A74EF8"/>
    <w:rsid w:val="00A83C69"/>
    <w:rsid w:val="00A8794B"/>
    <w:rsid w:val="00A926FB"/>
    <w:rsid w:val="00A94D9E"/>
    <w:rsid w:val="00AA0333"/>
    <w:rsid w:val="00AA0BFA"/>
    <w:rsid w:val="00AA1431"/>
    <w:rsid w:val="00AA7BD0"/>
    <w:rsid w:val="00AB58C4"/>
    <w:rsid w:val="00AB7D72"/>
    <w:rsid w:val="00AC4196"/>
    <w:rsid w:val="00AC4893"/>
    <w:rsid w:val="00AC5232"/>
    <w:rsid w:val="00AD1CB9"/>
    <w:rsid w:val="00AD26ED"/>
    <w:rsid w:val="00AD2DC6"/>
    <w:rsid w:val="00AD3837"/>
    <w:rsid w:val="00AE22BB"/>
    <w:rsid w:val="00AE5196"/>
    <w:rsid w:val="00AF5883"/>
    <w:rsid w:val="00AF7B20"/>
    <w:rsid w:val="00B070E9"/>
    <w:rsid w:val="00B12B50"/>
    <w:rsid w:val="00B15BF5"/>
    <w:rsid w:val="00B42E9E"/>
    <w:rsid w:val="00B52AF3"/>
    <w:rsid w:val="00B6538B"/>
    <w:rsid w:val="00B70ABE"/>
    <w:rsid w:val="00B73642"/>
    <w:rsid w:val="00B7649E"/>
    <w:rsid w:val="00B77C40"/>
    <w:rsid w:val="00B83257"/>
    <w:rsid w:val="00B84DBE"/>
    <w:rsid w:val="00B913DE"/>
    <w:rsid w:val="00BA4DBC"/>
    <w:rsid w:val="00BB5D16"/>
    <w:rsid w:val="00BC0708"/>
    <w:rsid w:val="00BC0CB5"/>
    <w:rsid w:val="00BC276D"/>
    <w:rsid w:val="00BC3612"/>
    <w:rsid w:val="00BD07A8"/>
    <w:rsid w:val="00C07958"/>
    <w:rsid w:val="00C07EFB"/>
    <w:rsid w:val="00C102C4"/>
    <w:rsid w:val="00C1063E"/>
    <w:rsid w:val="00C16E9D"/>
    <w:rsid w:val="00C26A3F"/>
    <w:rsid w:val="00C278D0"/>
    <w:rsid w:val="00C366A8"/>
    <w:rsid w:val="00C41A82"/>
    <w:rsid w:val="00C46C99"/>
    <w:rsid w:val="00C47E6D"/>
    <w:rsid w:val="00C521DC"/>
    <w:rsid w:val="00C55ECA"/>
    <w:rsid w:val="00C624F9"/>
    <w:rsid w:val="00C63C48"/>
    <w:rsid w:val="00C63D15"/>
    <w:rsid w:val="00C63E1A"/>
    <w:rsid w:val="00C64084"/>
    <w:rsid w:val="00C64D50"/>
    <w:rsid w:val="00C81E87"/>
    <w:rsid w:val="00C861D3"/>
    <w:rsid w:val="00C87D7F"/>
    <w:rsid w:val="00C972F6"/>
    <w:rsid w:val="00CA160D"/>
    <w:rsid w:val="00CA27CB"/>
    <w:rsid w:val="00CA7E7E"/>
    <w:rsid w:val="00CB097D"/>
    <w:rsid w:val="00CB140E"/>
    <w:rsid w:val="00CB2F46"/>
    <w:rsid w:val="00CC296F"/>
    <w:rsid w:val="00CC41C4"/>
    <w:rsid w:val="00CC56B6"/>
    <w:rsid w:val="00CC5F3C"/>
    <w:rsid w:val="00CC7CA5"/>
    <w:rsid w:val="00CC7FBD"/>
    <w:rsid w:val="00CD3A10"/>
    <w:rsid w:val="00CD3D39"/>
    <w:rsid w:val="00CE1B74"/>
    <w:rsid w:val="00CF27C7"/>
    <w:rsid w:val="00CF4AA0"/>
    <w:rsid w:val="00CF59E4"/>
    <w:rsid w:val="00D01C5E"/>
    <w:rsid w:val="00D046D0"/>
    <w:rsid w:val="00D120D1"/>
    <w:rsid w:val="00D21294"/>
    <w:rsid w:val="00D26B23"/>
    <w:rsid w:val="00D3641B"/>
    <w:rsid w:val="00D43DA5"/>
    <w:rsid w:val="00D441F9"/>
    <w:rsid w:val="00D4426A"/>
    <w:rsid w:val="00D469BC"/>
    <w:rsid w:val="00D56C3A"/>
    <w:rsid w:val="00D606A9"/>
    <w:rsid w:val="00D70579"/>
    <w:rsid w:val="00D709E8"/>
    <w:rsid w:val="00D73EE4"/>
    <w:rsid w:val="00D7439A"/>
    <w:rsid w:val="00D776D0"/>
    <w:rsid w:val="00D81282"/>
    <w:rsid w:val="00D84105"/>
    <w:rsid w:val="00D85917"/>
    <w:rsid w:val="00D8640E"/>
    <w:rsid w:val="00D931CE"/>
    <w:rsid w:val="00DA26E9"/>
    <w:rsid w:val="00DA6795"/>
    <w:rsid w:val="00DA693D"/>
    <w:rsid w:val="00DB31B6"/>
    <w:rsid w:val="00DC1E62"/>
    <w:rsid w:val="00DC3138"/>
    <w:rsid w:val="00DC37AA"/>
    <w:rsid w:val="00DC5D5A"/>
    <w:rsid w:val="00DD7F98"/>
    <w:rsid w:val="00DE2424"/>
    <w:rsid w:val="00DE2E82"/>
    <w:rsid w:val="00DF2404"/>
    <w:rsid w:val="00DF2C4D"/>
    <w:rsid w:val="00DF381F"/>
    <w:rsid w:val="00DF48E9"/>
    <w:rsid w:val="00E01A94"/>
    <w:rsid w:val="00E02886"/>
    <w:rsid w:val="00E02E4F"/>
    <w:rsid w:val="00E06CAF"/>
    <w:rsid w:val="00E07938"/>
    <w:rsid w:val="00E07C62"/>
    <w:rsid w:val="00E12000"/>
    <w:rsid w:val="00E133E5"/>
    <w:rsid w:val="00E20146"/>
    <w:rsid w:val="00E31528"/>
    <w:rsid w:val="00E34814"/>
    <w:rsid w:val="00E37D2C"/>
    <w:rsid w:val="00E40E52"/>
    <w:rsid w:val="00E43E67"/>
    <w:rsid w:val="00E45926"/>
    <w:rsid w:val="00E46AE4"/>
    <w:rsid w:val="00E52987"/>
    <w:rsid w:val="00E543EA"/>
    <w:rsid w:val="00E56570"/>
    <w:rsid w:val="00E63590"/>
    <w:rsid w:val="00E71C58"/>
    <w:rsid w:val="00E74331"/>
    <w:rsid w:val="00E7483D"/>
    <w:rsid w:val="00E7683D"/>
    <w:rsid w:val="00E84BE5"/>
    <w:rsid w:val="00E92866"/>
    <w:rsid w:val="00E93D62"/>
    <w:rsid w:val="00EA0871"/>
    <w:rsid w:val="00EA11CB"/>
    <w:rsid w:val="00EA1EDA"/>
    <w:rsid w:val="00EA2EF6"/>
    <w:rsid w:val="00EA3B20"/>
    <w:rsid w:val="00EA51B4"/>
    <w:rsid w:val="00EA5AEE"/>
    <w:rsid w:val="00EB3E34"/>
    <w:rsid w:val="00EC3B58"/>
    <w:rsid w:val="00ED1D01"/>
    <w:rsid w:val="00ED7684"/>
    <w:rsid w:val="00EE42FC"/>
    <w:rsid w:val="00EE51F8"/>
    <w:rsid w:val="00EF0076"/>
    <w:rsid w:val="00F02585"/>
    <w:rsid w:val="00F05373"/>
    <w:rsid w:val="00F1187C"/>
    <w:rsid w:val="00F13367"/>
    <w:rsid w:val="00F20C93"/>
    <w:rsid w:val="00F271EB"/>
    <w:rsid w:val="00F40ECC"/>
    <w:rsid w:val="00F43B08"/>
    <w:rsid w:val="00F45F3D"/>
    <w:rsid w:val="00F5497B"/>
    <w:rsid w:val="00F60846"/>
    <w:rsid w:val="00F629F5"/>
    <w:rsid w:val="00F6675C"/>
    <w:rsid w:val="00F74E5B"/>
    <w:rsid w:val="00F75B8D"/>
    <w:rsid w:val="00F84BCF"/>
    <w:rsid w:val="00F8583B"/>
    <w:rsid w:val="00F935A0"/>
    <w:rsid w:val="00F974C6"/>
    <w:rsid w:val="00FA0C08"/>
    <w:rsid w:val="00FA15EE"/>
    <w:rsid w:val="00FB1DC8"/>
    <w:rsid w:val="00FC06B0"/>
    <w:rsid w:val="00FC58C2"/>
    <w:rsid w:val="00FD09E8"/>
    <w:rsid w:val="00FD5AF8"/>
    <w:rsid w:val="00FE0603"/>
    <w:rsid w:val="00FF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64F3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yperlink">
    <w:name w:val="Hyperlink"/>
    <w:uiPriority w:val="99"/>
    <w:unhideWhenUsed/>
    <w:rsid w:val="001A23B6"/>
    <w:rPr>
      <w:color w:val="0000FF"/>
      <w:u w:val="single"/>
    </w:rPr>
  </w:style>
  <w:style w:type="character" w:styleId="FollowedHyperlink">
    <w:name w:val="FollowedHyperlink"/>
    <w:uiPriority w:val="99"/>
    <w:semiHidden/>
    <w:unhideWhenUsed/>
    <w:rsid w:val="001A23B6"/>
    <w:rPr>
      <w:color w:val="800080"/>
      <w:u w:val="single"/>
    </w:rPr>
  </w:style>
  <w:style w:type="paragraph" w:styleId="BalloonText">
    <w:name w:val="Balloon Text"/>
    <w:basedOn w:val="Normal"/>
    <w:link w:val="BalloonTextChar"/>
    <w:uiPriority w:val="99"/>
    <w:semiHidden/>
    <w:unhideWhenUsed/>
    <w:rsid w:val="004946C8"/>
    <w:rPr>
      <w:rFonts w:ascii="Tahoma" w:hAnsi="Tahoma" w:cs="Tahoma"/>
      <w:sz w:val="16"/>
      <w:szCs w:val="16"/>
    </w:rPr>
  </w:style>
  <w:style w:type="character" w:customStyle="1" w:styleId="BalloonTextChar">
    <w:name w:val="Balloon Text Char"/>
    <w:link w:val="BalloonText"/>
    <w:uiPriority w:val="99"/>
    <w:semiHidden/>
    <w:rsid w:val="004946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
    <w:name w:val="Medium Grid 1"/>
    <w:basedOn w:val="TableNormal"/>
    <w:uiPriority w:val="67"/>
    <w:rsid w:val="00564F3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yperlink">
    <w:name w:val="Hyperlink"/>
    <w:uiPriority w:val="99"/>
    <w:unhideWhenUsed/>
    <w:rsid w:val="001A23B6"/>
    <w:rPr>
      <w:color w:val="0000FF"/>
      <w:u w:val="single"/>
    </w:rPr>
  </w:style>
  <w:style w:type="character" w:styleId="FollowedHyperlink">
    <w:name w:val="FollowedHyperlink"/>
    <w:uiPriority w:val="99"/>
    <w:semiHidden/>
    <w:unhideWhenUsed/>
    <w:rsid w:val="001A23B6"/>
    <w:rPr>
      <w:color w:val="800080"/>
      <w:u w:val="single"/>
    </w:rPr>
  </w:style>
  <w:style w:type="paragraph" w:styleId="BalloonText">
    <w:name w:val="Balloon Text"/>
    <w:basedOn w:val="Normal"/>
    <w:link w:val="BalloonTextChar"/>
    <w:uiPriority w:val="99"/>
    <w:semiHidden/>
    <w:unhideWhenUsed/>
    <w:rsid w:val="004946C8"/>
    <w:rPr>
      <w:rFonts w:ascii="Tahoma" w:hAnsi="Tahoma" w:cs="Tahoma"/>
      <w:sz w:val="16"/>
      <w:szCs w:val="16"/>
    </w:rPr>
  </w:style>
  <w:style w:type="character" w:customStyle="1" w:styleId="BalloonTextChar">
    <w:name w:val="Balloon Text Char"/>
    <w:link w:val="BalloonText"/>
    <w:uiPriority w:val="99"/>
    <w:semiHidden/>
    <w:rsid w:val="00494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3158">
      <w:marLeft w:val="0"/>
      <w:marRight w:val="0"/>
      <w:marTop w:val="0"/>
      <w:marBottom w:val="0"/>
      <w:divBdr>
        <w:top w:val="none" w:sz="0" w:space="0" w:color="auto"/>
        <w:left w:val="none" w:sz="0" w:space="0" w:color="auto"/>
        <w:bottom w:val="none" w:sz="0" w:space="0" w:color="auto"/>
        <w:right w:val="none" w:sz="0" w:space="0" w:color="auto"/>
      </w:divBdr>
      <w:divsChild>
        <w:div w:id="87193144">
          <w:marLeft w:val="0"/>
          <w:marRight w:val="0"/>
          <w:marTop w:val="0"/>
          <w:marBottom w:val="0"/>
          <w:divBdr>
            <w:top w:val="none" w:sz="0" w:space="0" w:color="auto"/>
            <w:left w:val="none" w:sz="0" w:space="0" w:color="auto"/>
            <w:bottom w:val="none" w:sz="0" w:space="0" w:color="auto"/>
            <w:right w:val="none" w:sz="0" w:space="0" w:color="auto"/>
          </w:divBdr>
          <w:divsChild>
            <w:div w:id="87193129">
              <w:marLeft w:val="0"/>
              <w:marRight w:val="0"/>
              <w:marTop w:val="0"/>
              <w:marBottom w:val="0"/>
              <w:divBdr>
                <w:top w:val="none" w:sz="0" w:space="0" w:color="auto"/>
                <w:left w:val="none" w:sz="0" w:space="0" w:color="auto"/>
                <w:bottom w:val="none" w:sz="0" w:space="0" w:color="auto"/>
                <w:right w:val="none" w:sz="0" w:space="0" w:color="auto"/>
              </w:divBdr>
            </w:div>
            <w:div w:id="87193130">
              <w:marLeft w:val="0"/>
              <w:marRight w:val="0"/>
              <w:marTop w:val="0"/>
              <w:marBottom w:val="0"/>
              <w:divBdr>
                <w:top w:val="none" w:sz="0" w:space="0" w:color="auto"/>
                <w:left w:val="none" w:sz="0" w:space="0" w:color="auto"/>
                <w:bottom w:val="none" w:sz="0" w:space="0" w:color="auto"/>
                <w:right w:val="none" w:sz="0" w:space="0" w:color="auto"/>
              </w:divBdr>
            </w:div>
            <w:div w:id="87193131">
              <w:marLeft w:val="0"/>
              <w:marRight w:val="0"/>
              <w:marTop w:val="0"/>
              <w:marBottom w:val="0"/>
              <w:divBdr>
                <w:top w:val="none" w:sz="0" w:space="0" w:color="auto"/>
                <w:left w:val="none" w:sz="0" w:space="0" w:color="auto"/>
                <w:bottom w:val="none" w:sz="0" w:space="0" w:color="auto"/>
                <w:right w:val="none" w:sz="0" w:space="0" w:color="auto"/>
              </w:divBdr>
            </w:div>
            <w:div w:id="87193132">
              <w:marLeft w:val="0"/>
              <w:marRight w:val="0"/>
              <w:marTop w:val="0"/>
              <w:marBottom w:val="0"/>
              <w:divBdr>
                <w:top w:val="none" w:sz="0" w:space="0" w:color="auto"/>
                <w:left w:val="none" w:sz="0" w:space="0" w:color="auto"/>
                <w:bottom w:val="none" w:sz="0" w:space="0" w:color="auto"/>
                <w:right w:val="none" w:sz="0" w:space="0" w:color="auto"/>
              </w:divBdr>
            </w:div>
            <w:div w:id="87193133">
              <w:marLeft w:val="0"/>
              <w:marRight w:val="0"/>
              <w:marTop w:val="0"/>
              <w:marBottom w:val="0"/>
              <w:divBdr>
                <w:top w:val="none" w:sz="0" w:space="0" w:color="auto"/>
                <w:left w:val="none" w:sz="0" w:space="0" w:color="auto"/>
                <w:bottom w:val="none" w:sz="0" w:space="0" w:color="auto"/>
                <w:right w:val="none" w:sz="0" w:space="0" w:color="auto"/>
              </w:divBdr>
            </w:div>
            <w:div w:id="87193134">
              <w:marLeft w:val="0"/>
              <w:marRight w:val="0"/>
              <w:marTop w:val="0"/>
              <w:marBottom w:val="0"/>
              <w:divBdr>
                <w:top w:val="none" w:sz="0" w:space="0" w:color="auto"/>
                <w:left w:val="none" w:sz="0" w:space="0" w:color="auto"/>
                <w:bottom w:val="none" w:sz="0" w:space="0" w:color="auto"/>
                <w:right w:val="none" w:sz="0" w:space="0" w:color="auto"/>
              </w:divBdr>
            </w:div>
            <w:div w:id="87193135">
              <w:marLeft w:val="0"/>
              <w:marRight w:val="0"/>
              <w:marTop w:val="0"/>
              <w:marBottom w:val="0"/>
              <w:divBdr>
                <w:top w:val="none" w:sz="0" w:space="0" w:color="auto"/>
                <w:left w:val="none" w:sz="0" w:space="0" w:color="auto"/>
                <w:bottom w:val="none" w:sz="0" w:space="0" w:color="auto"/>
                <w:right w:val="none" w:sz="0" w:space="0" w:color="auto"/>
              </w:divBdr>
            </w:div>
            <w:div w:id="87193136">
              <w:marLeft w:val="0"/>
              <w:marRight w:val="0"/>
              <w:marTop w:val="0"/>
              <w:marBottom w:val="0"/>
              <w:divBdr>
                <w:top w:val="none" w:sz="0" w:space="0" w:color="auto"/>
                <w:left w:val="none" w:sz="0" w:space="0" w:color="auto"/>
                <w:bottom w:val="none" w:sz="0" w:space="0" w:color="auto"/>
                <w:right w:val="none" w:sz="0" w:space="0" w:color="auto"/>
              </w:divBdr>
            </w:div>
            <w:div w:id="87193137">
              <w:marLeft w:val="0"/>
              <w:marRight w:val="0"/>
              <w:marTop w:val="0"/>
              <w:marBottom w:val="0"/>
              <w:divBdr>
                <w:top w:val="none" w:sz="0" w:space="0" w:color="auto"/>
                <w:left w:val="none" w:sz="0" w:space="0" w:color="auto"/>
                <w:bottom w:val="none" w:sz="0" w:space="0" w:color="auto"/>
                <w:right w:val="none" w:sz="0" w:space="0" w:color="auto"/>
              </w:divBdr>
            </w:div>
            <w:div w:id="87193138">
              <w:marLeft w:val="0"/>
              <w:marRight w:val="0"/>
              <w:marTop w:val="0"/>
              <w:marBottom w:val="0"/>
              <w:divBdr>
                <w:top w:val="none" w:sz="0" w:space="0" w:color="auto"/>
                <w:left w:val="none" w:sz="0" w:space="0" w:color="auto"/>
                <w:bottom w:val="none" w:sz="0" w:space="0" w:color="auto"/>
                <w:right w:val="none" w:sz="0" w:space="0" w:color="auto"/>
              </w:divBdr>
            </w:div>
            <w:div w:id="87193139">
              <w:marLeft w:val="0"/>
              <w:marRight w:val="0"/>
              <w:marTop w:val="0"/>
              <w:marBottom w:val="0"/>
              <w:divBdr>
                <w:top w:val="none" w:sz="0" w:space="0" w:color="auto"/>
                <w:left w:val="none" w:sz="0" w:space="0" w:color="auto"/>
                <w:bottom w:val="none" w:sz="0" w:space="0" w:color="auto"/>
                <w:right w:val="none" w:sz="0" w:space="0" w:color="auto"/>
              </w:divBdr>
            </w:div>
            <w:div w:id="87193140">
              <w:marLeft w:val="0"/>
              <w:marRight w:val="0"/>
              <w:marTop w:val="0"/>
              <w:marBottom w:val="0"/>
              <w:divBdr>
                <w:top w:val="none" w:sz="0" w:space="0" w:color="auto"/>
                <w:left w:val="none" w:sz="0" w:space="0" w:color="auto"/>
                <w:bottom w:val="none" w:sz="0" w:space="0" w:color="auto"/>
                <w:right w:val="none" w:sz="0" w:space="0" w:color="auto"/>
              </w:divBdr>
            </w:div>
            <w:div w:id="87193141">
              <w:marLeft w:val="0"/>
              <w:marRight w:val="0"/>
              <w:marTop w:val="0"/>
              <w:marBottom w:val="0"/>
              <w:divBdr>
                <w:top w:val="none" w:sz="0" w:space="0" w:color="auto"/>
                <w:left w:val="none" w:sz="0" w:space="0" w:color="auto"/>
                <w:bottom w:val="none" w:sz="0" w:space="0" w:color="auto"/>
                <w:right w:val="none" w:sz="0" w:space="0" w:color="auto"/>
              </w:divBdr>
            </w:div>
            <w:div w:id="87193142">
              <w:marLeft w:val="0"/>
              <w:marRight w:val="0"/>
              <w:marTop w:val="0"/>
              <w:marBottom w:val="0"/>
              <w:divBdr>
                <w:top w:val="none" w:sz="0" w:space="0" w:color="auto"/>
                <w:left w:val="none" w:sz="0" w:space="0" w:color="auto"/>
                <w:bottom w:val="none" w:sz="0" w:space="0" w:color="auto"/>
                <w:right w:val="none" w:sz="0" w:space="0" w:color="auto"/>
              </w:divBdr>
            </w:div>
            <w:div w:id="87193143">
              <w:marLeft w:val="0"/>
              <w:marRight w:val="0"/>
              <w:marTop w:val="0"/>
              <w:marBottom w:val="0"/>
              <w:divBdr>
                <w:top w:val="none" w:sz="0" w:space="0" w:color="auto"/>
                <w:left w:val="none" w:sz="0" w:space="0" w:color="auto"/>
                <w:bottom w:val="none" w:sz="0" w:space="0" w:color="auto"/>
                <w:right w:val="none" w:sz="0" w:space="0" w:color="auto"/>
              </w:divBdr>
            </w:div>
            <w:div w:id="87193145">
              <w:marLeft w:val="0"/>
              <w:marRight w:val="0"/>
              <w:marTop w:val="0"/>
              <w:marBottom w:val="0"/>
              <w:divBdr>
                <w:top w:val="none" w:sz="0" w:space="0" w:color="auto"/>
                <w:left w:val="none" w:sz="0" w:space="0" w:color="auto"/>
                <w:bottom w:val="none" w:sz="0" w:space="0" w:color="auto"/>
                <w:right w:val="none" w:sz="0" w:space="0" w:color="auto"/>
              </w:divBdr>
            </w:div>
            <w:div w:id="87193146">
              <w:marLeft w:val="0"/>
              <w:marRight w:val="0"/>
              <w:marTop w:val="0"/>
              <w:marBottom w:val="0"/>
              <w:divBdr>
                <w:top w:val="none" w:sz="0" w:space="0" w:color="auto"/>
                <w:left w:val="none" w:sz="0" w:space="0" w:color="auto"/>
                <w:bottom w:val="none" w:sz="0" w:space="0" w:color="auto"/>
                <w:right w:val="none" w:sz="0" w:space="0" w:color="auto"/>
              </w:divBdr>
            </w:div>
            <w:div w:id="87193147">
              <w:marLeft w:val="0"/>
              <w:marRight w:val="0"/>
              <w:marTop w:val="0"/>
              <w:marBottom w:val="0"/>
              <w:divBdr>
                <w:top w:val="none" w:sz="0" w:space="0" w:color="auto"/>
                <w:left w:val="none" w:sz="0" w:space="0" w:color="auto"/>
                <w:bottom w:val="none" w:sz="0" w:space="0" w:color="auto"/>
                <w:right w:val="none" w:sz="0" w:space="0" w:color="auto"/>
              </w:divBdr>
            </w:div>
            <w:div w:id="87193148">
              <w:marLeft w:val="0"/>
              <w:marRight w:val="0"/>
              <w:marTop w:val="0"/>
              <w:marBottom w:val="0"/>
              <w:divBdr>
                <w:top w:val="none" w:sz="0" w:space="0" w:color="auto"/>
                <w:left w:val="none" w:sz="0" w:space="0" w:color="auto"/>
                <w:bottom w:val="none" w:sz="0" w:space="0" w:color="auto"/>
                <w:right w:val="none" w:sz="0" w:space="0" w:color="auto"/>
              </w:divBdr>
            </w:div>
            <w:div w:id="87193149">
              <w:marLeft w:val="0"/>
              <w:marRight w:val="0"/>
              <w:marTop w:val="0"/>
              <w:marBottom w:val="0"/>
              <w:divBdr>
                <w:top w:val="none" w:sz="0" w:space="0" w:color="auto"/>
                <w:left w:val="none" w:sz="0" w:space="0" w:color="auto"/>
                <w:bottom w:val="none" w:sz="0" w:space="0" w:color="auto"/>
                <w:right w:val="none" w:sz="0" w:space="0" w:color="auto"/>
              </w:divBdr>
            </w:div>
            <w:div w:id="87193150">
              <w:marLeft w:val="0"/>
              <w:marRight w:val="0"/>
              <w:marTop w:val="0"/>
              <w:marBottom w:val="0"/>
              <w:divBdr>
                <w:top w:val="none" w:sz="0" w:space="0" w:color="auto"/>
                <w:left w:val="none" w:sz="0" w:space="0" w:color="auto"/>
                <w:bottom w:val="none" w:sz="0" w:space="0" w:color="auto"/>
                <w:right w:val="none" w:sz="0" w:space="0" w:color="auto"/>
              </w:divBdr>
            </w:div>
            <w:div w:id="87193151">
              <w:marLeft w:val="0"/>
              <w:marRight w:val="0"/>
              <w:marTop w:val="0"/>
              <w:marBottom w:val="0"/>
              <w:divBdr>
                <w:top w:val="none" w:sz="0" w:space="0" w:color="auto"/>
                <w:left w:val="none" w:sz="0" w:space="0" w:color="auto"/>
                <w:bottom w:val="none" w:sz="0" w:space="0" w:color="auto"/>
                <w:right w:val="none" w:sz="0" w:space="0" w:color="auto"/>
              </w:divBdr>
            </w:div>
            <w:div w:id="87193152">
              <w:marLeft w:val="0"/>
              <w:marRight w:val="0"/>
              <w:marTop w:val="0"/>
              <w:marBottom w:val="0"/>
              <w:divBdr>
                <w:top w:val="none" w:sz="0" w:space="0" w:color="auto"/>
                <w:left w:val="none" w:sz="0" w:space="0" w:color="auto"/>
                <w:bottom w:val="none" w:sz="0" w:space="0" w:color="auto"/>
                <w:right w:val="none" w:sz="0" w:space="0" w:color="auto"/>
              </w:divBdr>
            </w:div>
            <w:div w:id="87193153">
              <w:marLeft w:val="0"/>
              <w:marRight w:val="0"/>
              <w:marTop w:val="0"/>
              <w:marBottom w:val="0"/>
              <w:divBdr>
                <w:top w:val="none" w:sz="0" w:space="0" w:color="auto"/>
                <w:left w:val="none" w:sz="0" w:space="0" w:color="auto"/>
                <w:bottom w:val="none" w:sz="0" w:space="0" w:color="auto"/>
                <w:right w:val="none" w:sz="0" w:space="0" w:color="auto"/>
              </w:divBdr>
            </w:div>
            <w:div w:id="87193154">
              <w:marLeft w:val="0"/>
              <w:marRight w:val="0"/>
              <w:marTop w:val="0"/>
              <w:marBottom w:val="0"/>
              <w:divBdr>
                <w:top w:val="none" w:sz="0" w:space="0" w:color="auto"/>
                <w:left w:val="none" w:sz="0" w:space="0" w:color="auto"/>
                <w:bottom w:val="none" w:sz="0" w:space="0" w:color="auto"/>
                <w:right w:val="none" w:sz="0" w:space="0" w:color="auto"/>
              </w:divBdr>
            </w:div>
            <w:div w:id="87193155">
              <w:marLeft w:val="0"/>
              <w:marRight w:val="0"/>
              <w:marTop w:val="0"/>
              <w:marBottom w:val="0"/>
              <w:divBdr>
                <w:top w:val="none" w:sz="0" w:space="0" w:color="auto"/>
                <w:left w:val="none" w:sz="0" w:space="0" w:color="auto"/>
                <w:bottom w:val="none" w:sz="0" w:space="0" w:color="auto"/>
                <w:right w:val="none" w:sz="0" w:space="0" w:color="auto"/>
              </w:divBdr>
            </w:div>
            <w:div w:id="87193156">
              <w:marLeft w:val="0"/>
              <w:marRight w:val="0"/>
              <w:marTop w:val="0"/>
              <w:marBottom w:val="0"/>
              <w:divBdr>
                <w:top w:val="none" w:sz="0" w:space="0" w:color="auto"/>
                <w:left w:val="none" w:sz="0" w:space="0" w:color="auto"/>
                <w:bottom w:val="none" w:sz="0" w:space="0" w:color="auto"/>
                <w:right w:val="none" w:sz="0" w:space="0" w:color="auto"/>
              </w:divBdr>
            </w:div>
            <w:div w:id="871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0FA3-0658-45A2-B7CF-71D4BD27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LIGHT TOWER</vt:lpstr>
    </vt:vector>
  </TitlesOfParts>
  <Company>Fire Spec Services</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TOWER</dc:title>
  <dc:creator>Rich Huhn</dc:creator>
  <cp:lastModifiedBy>Oliver, Michael</cp:lastModifiedBy>
  <cp:revision>6</cp:revision>
  <cp:lastPrinted>2013-09-20T18:23:00Z</cp:lastPrinted>
  <dcterms:created xsi:type="dcterms:W3CDTF">2014-02-04T16:43:00Z</dcterms:created>
  <dcterms:modified xsi:type="dcterms:W3CDTF">2014-02-06T14:40:00Z</dcterms:modified>
</cp:coreProperties>
</file>